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0EDC7" w14:textId="77777777" w:rsidR="000F069B" w:rsidRPr="00804C46" w:rsidRDefault="000F069B" w:rsidP="000F069B">
      <w:pPr>
        <w:spacing w:after="0"/>
        <w:rPr>
          <w:rFonts w:ascii="Arial" w:eastAsia="Times New Roman" w:hAnsi="Arial" w:cs="Arial"/>
          <w:color w:val="008000"/>
          <w:sz w:val="20"/>
          <w:szCs w:val="20"/>
          <w:lang w:eastAsia="en-AU"/>
        </w:rPr>
      </w:pPr>
      <w:r w:rsidRPr="00804C46">
        <w:rPr>
          <w:rFonts w:ascii="Arial" w:eastAsia="Times New Roman" w:hAnsi="Arial" w:cs="Arial"/>
          <w:b/>
          <w:bCs/>
          <w:color w:val="008000"/>
          <w:sz w:val="20"/>
          <w:szCs w:val="20"/>
          <w:lang w:eastAsia="en-AU"/>
        </w:rPr>
        <w:t>Note 1:  UBC's guiding comments in green.</w:t>
      </w:r>
    </w:p>
    <w:p w14:paraId="5160EDC9" w14:textId="77777777" w:rsidR="000F069B" w:rsidRDefault="000F069B" w:rsidP="000F069B">
      <w:pPr>
        <w:spacing w:after="0"/>
        <w:jc w:val="center"/>
        <w:rPr>
          <w:rFonts w:cstheme="minorHAnsi"/>
          <w:b/>
          <w:bCs/>
        </w:rPr>
      </w:pPr>
    </w:p>
    <w:p w14:paraId="5160EDCA" w14:textId="77777777" w:rsidR="000F069B" w:rsidRPr="000F069B" w:rsidRDefault="000F069B" w:rsidP="000F069B">
      <w:pPr>
        <w:pBdr>
          <w:top w:val="single" w:sz="4" w:space="1" w:color="auto"/>
          <w:left w:val="single" w:sz="4" w:space="4" w:color="auto"/>
          <w:bottom w:val="single" w:sz="4" w:space="1" w:color="auto"/>
          <w:right w:val="single" w:sz="4" w:space="4" w:color="auto"/>
        </w:pBdr>
        <w:jc w:val="center"/>
        <w:rPr>
          <w:rFonts w:cstheme="minorHAnsi"/>
          <w:sz w:val="32"/>
          <w:szCs w:val="32"/>
        </w:rPr>
      </w:pPr>
      <w:r w:rsidRPr="000F069B">
        <w:rPr>
          <w:rFonts w:cstheme="minorHAnsi"/>
          <w:b/>
          <w:bCs/>
          <w:sz w:val="32"/>
          <w:szCs w:val="32"/>
        </w:rPr>
        <w:t xml:space="preserve">Native Vegetation Policy for WA: Draft for consultation    </w:t>
      </w:r>
      <w:r>
        <w:rPr>
          <w:rFonts w:cstheme="minorHAnsi"/>
          <w:b/>
          <w:bCs/>
          <w:sz w:val="32"/>
          <w:szCs w:val="32"/>
        </w:rPr>
        <w:br/>
      </w:r>
      <w:r w:rsidRPr="000F069B">
        <w:rPr>
          <w:rFonts w:cstheme="minorHAnsi"/>
          <w:sz w:val="32"/>
          <w:szCs w:val="32"/>
        </w:rPr>
        <w:t>[Your response due 25 Oct 2021]</w:t>
      </w:r>
    </w:p>
    <w:p w14:paraId="5160EDCB" w14:textId="77777777" w:rsidR="000F069B" w:rsidRDefault="000F069B" w:rsidP="000F069B">
      <w:pPr>
        <w:spacing w:after="80"/>
        <w:jc w:val="center"/>
        <w:rPr>
          <w:rFonts w:cstheme="minorHAnsi"/>
        </w:rPr>
      </w:pPr>
      <w:r>
        <w:rPr>
          <w:rFonts w:cstheme="minorHAnsi"/>
        </w:rPr>
        <w:t>Prepared by the Urban Bushland Council WA Inc to assist Members, Supporters and the wider community with their submissions</w:t>
      </w:r>
    </w:p>
    <w:p w14:paraId="5160EDCC" w14:textId="77777777" w:rsidR="000F069B" w:rsidRPr="00D72FE7" w:rsidRDefault="000F069B" w:rsidP="000F069B">
      <w:pPr>
        <w:spacing w:after="0"/>
        <w:jc w:val="center"/>
        <w:rPr>
          <w:rFonts w:cstheme="minorHAnsi"/>
        </w:rPr>
      </w:pPr>
      <w:r>
        <w:rPr>
          <w:rFonts w:cstheme="minorHAnsi"/>
        </w:rPr>
        <w:t xml:space="preserve">Find the </w:t>
      </w:r>
      <w:r w:rsidRPr="00454BB0">
        <w:rPr>
          <w:rFonts w:cstheme="minorHAnsi"/>
          <w:b/>
          <w:bCs/>
        </w:rPr>
        <w:t>online survey</w:t>
      </w:r>
      <w:r w:rsidRPr="00D72FE7">
        <w:rPr>
          <w:rFonts w:cstheme="minorHAnsi"/>
        </w:rPr>
        <w:t xml:space="preserve"> </w:t>
      </w:r>
      <w:r>
        <w:rPr>
          <w:rFonts w:cstheme="minorHAnsi"/>
        </w:rPr>
        <w:t xml:space="preserve">+ </w:t>
      </w:r>
      <w:r w:rsidRPr="000F069B">
        <w:rPr>
          <w:rFonts w:cstheme="minorHAnsi"/>
          <w:b/>
          <w:bCs/>
        </w:rPr>
        <w:t xml:space="preserve">Draft </w:t>
      </w:r>
      <w:r>
        <w:rPr>
          <w:rFonts w:cstheme="minorHAnsi"/>
          <w:b/>
          <w:bCs/>
        </w:rPr>
        <w:t xml:space="preserve">NV </w:t>
      </w:r>
      <w:r w:rsidRPr="000F069B">
        <w:rPr>
          <w:rFonts w:cstheme="minorHAnsi"/>
          <w:b/>
          <w:bCs/>
        </w:rPr>
        <w:t>Policy</w:t>
      </w:r>
      <w:r>
        <w:rPr>
          <w:rFonts w:cstheme="minorHAnsi"/>
        </w:rPr>
        <w:t xml:space="preserve"> here: </w:t>
      </w:r>
      <w:hyperlink r:id="rId7" w:history="1">
        <w:r w:rsidRPr="00D752F9">
          <w:rPr>
            <w:rStyle w:val="Hyperlink"/>
            <w:rFonts w:cstheme="minorHAnsi"/>
          </w:rPr>
          <w:t>https://consult.dwer.wa.gov.au/native-vegetation/draft-policy/</w:t>
        </w:r>
      </w:hyperlink>
      <w:r>
        <w:rPr>
          <w:rFonts w:cstheme="minorHAnsi"/>
        </w:rPr>
        <w:t xml:space="preserve"> </w:t>
      </w:r>
    </w:p>
    <w:p w14:paraId="5160EDCD" w14:textId="77777777" w:rsidR="000F069B" w:rsidRDefault="000F069B" w:rsidP="000F069B">
      <w:pPr>
        <w:spacing w:after="0"/>
        <w:jc w:val="center"/>
        <w:rPr>
          <w:b/>
          <w:bCs/>
        </w:rPr>
      </w:pPr>
    </w:p>
    <w:p w14:paraId="5160EDCE" w14:textId="77777777" w:rsidR="000F069B" w:rsidRDefault="000F069B" w:rsidP="000F069B">
      <w:pPr>
        <w:jc w:val="center"/>
        <w:rPr>
          <w:rFonts w:cstheme="minorHAnsi"/>
        </w:rPr>
      </w:pPr>
      <w:r>
        <w:rPr>
          <w:rFonts w:cstheme="minorHAnsi"/>
        </w:rPr>
        <w:t xml:space="preserve">Find the </w:t>
      </w:r>
      <w:r w:rsidRPr="00454BB0">
        <w:rPr>
          <w:rFonts w:cstheme="minorHAnsi"/>
          <w:b/>
          <w:bCs/>
        </w:rPr>
        <w:t>links to UBC’s</w:t>
      </w:r>
      <w:r>
        <w:rPr>
          <w:rFonts w:cstheme="minorHAnsi"/>
        </w:rPr>
        <w:t xml:space="preserve"> information, guides and editable survey docs here: </w:t>
      </w:r>
      <w:hyperlink r:id="rId8" w:history="1">
        <w:r w:rsidRPr="00A83624">
          <w:rPr>
            <w:rStyle w:val="Hyperlink"/>
            <w:rFonts w:cstheme="minorHAnsi"/>
          </w:rPr>
          <w:t>https://www.bushlandperth.org.au/campaigns/native-vegetation-policy/</w:t>
        </w:r>
      </w:hyperlink>
    </w:p>
    <w:p w14:paraId="5160EDCF" w14:textId="77777777" w:rsidR="000F069B" w:rsidRPr="000F069B" w:rsidRDefault="000F069B" w:rsidP="000F069B">
      <w:pPr>
        <w:ind w:left="360"/>
        <w:jc w:val="center"/>
        <w:rPr>
          <w:b/>
          <w:bCs/>
          <w:color w:val="008000"/>
          <w:sz w:val="24"/>
          <w:szCs w:val="24"/>
        </w:rPr>
      </w:pPr>
      <w:r w:rsidRPr="000F069B">
        <w:rPr>
          <w:b/>
          <w:bCs/>
          <w:color w:val="008000"/>
          <w:sz w:val="24"/>
          <w:szCs w:val="24"/>
        </w:rPr>
        <w:t>Does the Draft Native Vegetation Policy (NVP) deliver on the intent outlined in the Minister’s Foreword and the Purpose?</w:t>
      </w:r>
    </w:p>
    <w:p w14:paraId="5160EDD0" w14:textId="77777777" w:rsidR="000F069B" w:rsidRPr="003A1C01" w:rsidRDefault="000F069B" w:rsidP="000F069B">
      <w:pPr>
        <w:rPr>
          <w:color w:val="008000"/>
        </w:rPr>
      </w:pPr>
      <w:r w:rsidRPr="005A1064">
        <w:rPr>
          <w:color w:val="008000"/>
        </w:rPr>
        <w:t>The Minister’s Foreword (page iii) and the Purpose section (page 4) of the consultation draft make some encouraging statements for the protection and management of native ve</w:t>
      </w:r>
      <w:r w:rsidRPr="00975050">
        <w:rPr>
          <w:color w:val="008000"/>
        </w:rPr>
        <w:t xml:space="preserve">getation.  BUT the content that </w:t>
      </w:r>
      <w:r w:rsidRPr="003A1C01">
        <w:rPr>
          <w:color w:val="008000"/>
        </w:rPr>
        <w:t>follows</w:t>
      </w:r>
      <w:r w:rsidR="005D302A" w:rsidRPr="003A1C01">
        <w:rPr>
          <w:color w:val="008000"/>
        </w:rPr>
        <w:t xml:space="preserve"> does not adequately </w:t>
      </w:r>
      <w:r w:rsidRPr="003A1C01">
        <w:rPr>
          <w:color w:val="008000"/>
        </w:rPr>
        <w:t xml:space="preserve">deliver on the </w:t>
      </w:r>
      <w:r w:rsidR="00B0582C" w:rsidRPr="003A1C01">
        <w:rPr>
          <w:color w:val="008000"/>
        </w:rPr>
        <w:t>purpose.</w:t>
      </w:r>
    </w:p>
    <w:p w14:paraId="5160EDD1" w14:textId="77777777" w:rsidR="000F069B" w:rsidRPr="005A1064" w:rsidRDefault="000F069B" w:rsidP="000F069B">
      <w:pPr>
        <w:rPr>
          <w:color w:val="008000"/>
        </w:rPr>
      </w:pPr>
      <w:r w:rsidRPr="00975050">
        <w:rPr>
          <w:color w:val="008000"/>
        </w:rPr>
        <w:t>We recommend y</w:t>
      </w:r>
      <w:r w:rsidR="00B0582C" w:rsidRPr="00975050">
        <w:rPr>
          <w:color w:val="008000"/>
        </w:rPr>
        <w:t>ou complete the survey with this</w:t>
      </w:r>
      <w:r w:rsidRPr="00975050">
        <w:rPr>
          <w:color w:val="008000"/>
        </w:rPr>
        <w:t xml:space="preserve"> in mind.</w:t>
      </w:r>
      <w:r w:rsidRPr="005A1064">
        <w:rPr>
          <w:color w:val="008000"/>
        </w:rPr>
        <w:t xml:space="preserve"> </w:t>
      </w:r>
    </w:p>
    <w:p w14:paraId="5160EDD2" w14:textId="77777777" w:rsidR="000F069B" w:rsidRPr="00050A8F" w:rsidRDefault="000F069B" w:rsidP="000F069B">
      <w:r w:rsidRPr="00050A8F">
        <w:t xml:space="preserve">The </w:t>
      </w:r>
      <w:r w:rsidRPr="00050A8F">
        <w:rPr>
          <w:b/>
          <w:bCs/>
        </w:rPr>
        <w:t>Minister’s foreword</w:t>
      </w:r>
      <w:r w:rsidRPr="00050A8F">
        <w:t xml:space="preserve"> (page iii) states </w:t>
      </w:r>
    </w:p>
    <w:tbl>
      <w:tblPr>
        <w:tblStyle w:val="TableGrid"/>
        <w:tblW w:w="9016" w:type="dxa"/>
        <w:tblInd w:w="562" w:type="dxa"/>
        <w:tblLook w:val="04A0" w:firstRow="1" w:lastRow="0" w:firstColumn="1" w:lastColumn="0" w:noHBand="0" w:noVBand="1"/>
      </w:tblPr>
      <w:tblGrid>
        <w:gridCol w:w="9016"/>
      </w:tblGrid>
      <w:tr w:rsidR="000F069B" w:rsidRPr="005A1064" w14:paraId="5160EDD8" w14:textId="77777777" w:rsidTr="000F069B">
        <w:tc>
          <w:tcPr>
            <w:tcW w:w="9016" w:type="dxa"/>
          </w:tcPr>
          <w:p w14:paraId="5160EDD3" w14:textId="77777777" w:rsidR="000F069B" w:rsidRPr="00050A8F" w:rsidRDefault="000F069B" w:rsidP="000F069B">
            <w:pPr>
              <w:spacing w:before="120"/>
              <w:ind w:left="35"/>
              <w:rPr>
                <w:sz w:val="20"/>
                <w:szCs w:val="20"/>
              </w:rPr>
            </w:pPr>
            <w:r w:rsidRPr="00050A8F">
              <w:rPr>
                <w:sz w:val="20"/>
                <w:szCs w:val="20"/>
              </w:rPr>
              <w:t xml:space="preserve">“... first ever </w:t>
            </w:r>
            <w:r w:rsidRPr="00050A8F">
              <w:rPr>
                <w:i/>
                <w:iCs/>
                <w:sz w:val="20"/>
                <w:szCs w:val="20"/>
              </w:rPr>
              <w:t>Native vegetation policy for Western Australia</w:t>
            </w:r>
            <w:r w:rsidRPr="00050A8F">
              <w:rPr>
                <w:sz w:val="20"/>
                <w:szCs w:val="20"/>
              </w:rPr>
              <w:t xml:space="preserve">.  It is informed by the valued feedback of more than 1,000 participants, during statewide consultation on native vegetation in 2019–20. </w:t>
            </w:r>
          </w:p>
          <w:p w14:paraId="5160EDD4" w14:textId="77777777" w:rsidR="000F069B" w:rsidRPr="00050A8F" w:rsidRDefault="000F069B" w:rsidP="000F069B">
            <w:pPr>
              <w:ind w:left="35"/>
              <w:rPr>
                <w:sz w:val="20"/>
                <w:szCs w:val="20"/>
              </w:rPr>
            </w:pPr>
            <w:r w:rsidRPr="00050A8F">
              <w:rPr>
                <w:sz w:val="20"/>
                <w:szCs w:val="20"/>
              </w:rPr>
              <w:t xml:space="preserve">This is the next step in the McGowan Government’s commitment to improve the management and protection of native vegetation.  With the right strategies, protecting and enhancing native vegetation can contribute to a strong economic outlook for the state. </w:t>
            </w:r>
          </w:p>
          <w:p w14:paraId="5160EDD5" w14:textId="77777777" w:rsidR="000F069B" w:rsidRPr="00050A8F" w:rsidRDefault="000F069B" w:rsidP="000F069B">
            <w:pPr>
              <w:ind w:left="35"/>
              <w:rPr>
                <w:sz w:val="20"/>
                <w:szCs w:val="20"/>
              </w:rPr>
            </w:pPr>
            <w:r w:rsidRPr="00050A8F">
              <w:rPr>
                <w:sz w:val="20"/>
                <w:szCs w:val="20"/>
              </w:rPr>
              <w:t xml:space="preserve">Western Australia’s native vegetation and iconic landscapes are unique, biodiverse and internationally renowned.  They are worth protecting, now and for future generations.  This policy will lay the foundations for enduring reforms to ensure native vegetation is managed strategically, transparently and with a clear view to the future. </w:t>
            </w:r>
          </w:p>
          <w:p w14:paraId="5160EDD6" w14:textId="77777777" w:rsidR="000F069B" w:rsidRPr="00050A8F" w:rsidRDefault="000F069B" w:rsidP="000F069B">
            <w:pPr>
              <w:ind w:left="35"/>
              <w:rPr>
                <w:sz w:val="20"/>
                <w:szCs w:val="20"/>
              </w:rPr>
            </w:pPr>
            <w:r w:rsidRPr="00050A8F">
              <w:rPr>
                <w:sz w:val="20"/>
                <w:szCs w:val="20"/>
              </w:rPr>
              <w:t>The policy will improve agency collaboration to address the challenges that results in cumulative loss of important native vegetation ……</w:t>
            </w:r>
          </w:p>
          <w:p w14:paraId="5160EDD7" w14:textId="77777777" w:rsidR="000F069B" w:rsidRPr="00050A8F" w:rsidRDefault="000F069B" w:rsidP="000F069B">
            <w:pPr>
              <w:ind w:left="35"/>
            </w:pPr>
            <w:r w:rsidRPr="00050A8F">
              <w:rPr>
                <w:sz w:val="20"/>
                <w:szCs w:val="20"/>
              </w:rPr>
              <w:t>The McGowan Government acknowledges the challenges of caring for the state’s unique native vegetation, given competing priorities and the complexity of its management.”</w:t>
            </w:r>
          </w:p>
        </w:tc>
      </w:tr>
    </w:tbl>
    <w:p w14:paraId="5160EDD9" w14:textId="77777777" w:rsidR="00F65D4D" w:rsidRPr="00050A8F" w:rsidRDefault="000F069B" w:rsidP="00F54768">
      <w:pPr>
        <w:spacing w:before="120"/>
      </w:pPr>
      <w:r w:rsidRPr="00050A8F">
        <w:t>The</w:t>
      </w:r>
      <w:r w:rsidRPr="00050A8F">
        <w:rPr>
          <w:b/>
          <w:bCs/>
        </w:rPr>
        <w:t xml:space="preserve"> Purpose</w:t>
      </w:r>
      <w:r w:rsidRPr="00050A8F">
        <w:t xml:space="preserve"> (page </w:t>
      </w:r>
      <w:r w:rsidR="00F65D4D" w:rsidRPr="00050A8F">
        <w:t>4</w:t>
      </w:r>
      <w:r w:rsidRPr="00050A8F">
        <w:t>) states....</w:t>
      </w:r>
    </w:p>
    <w:tbl>
      <w:tblPr>
        <w:tblStyle w:val="TableGrid"/>
        <w:tblW w:w="0" w:type="auto"/>
        <w:tblInd w:w="562" w:type="dxa"/>
        <w:tblLook w:val="04A0" w:firstRow="1" w:lastRow="0" w:firstColumn="1" w:lastColumn="0" w:noHBand="0" w:noVBand="1"/>
      </w:tblPr>
      <w:tblGrid>
        <w:gridCol w:w="8454"/>
      </w:tblGrid>
      <w:tr w:rsidR="000F069B" w:rsidRPr="005A1064" w14:paraId="5160EDE1" w14:textId="77777777" w:rsidTr="000F069B">
        <w:tc>
          <w:tcPr>
            <w:tcW w:w="8454" w:type="dxa"/>
          </w:tcPr>
          <w:p w14:paraId="5160EDDA" w14:textId="77777777" w:rsidR="000F069B" w:rsidRPr="00050A8F" w:rsidRDefault="000F069B" w:rsidP="00CC5E33">
            <w:pPr>
              <w:spacing w:before="120"/>
              <w:rPr>
                <w:rFonts w:cstheme="minorHAnsi"/>
                <w:sz w:val="20"/>
                <w:szCs w:val="20"/>
              </w:rPr>
            </w:pPr>
            <w:r w:rsidRPr="00050A8F">
              <w:rPr>
                <w:rFonts w:cstheme="minorHAnsi"/>
                <w:sz w:val="20"/>
                <w:szCs w:val="20"/>
              </w:rPr>
              <w:t>“The State Government recognises the need to:</w:t>
            </w:r>
          </w:p>
          <w:p w14:paraId="5160EDDB" w14:textId="77777777" w:rsidR="000F069B" w:rsidRPr="00050A8F" w:rsidRDefault="000F069B" w:rsidP="000F069B">
            <w:pPr>
              <w:pStyle w:val="ListParagraph"/>
              <w:numPr>
                <w:ilvl w:val="0"/>
                <w:numId w:val="1"/>
              </w:numPr>
              <w:spacing w:after="0"/>
              <w:rPr>
                <w:rFonts w:cstheme="minorHAnsi"/>
                <w:sz w:val="20"/>
                <w:szCs w:val="20"/>
              </w:rPr>
            </w:pPr>
            <w:r w:rsidRPr="00050A8F">
              <w:rPr>
                <w:rFonts w:cstheme="minorHAnsi"/>
                <w:sz w:val="20"/>
                <w:szCs w:val="20"/>
              </w:rPr>
              <w:t>prevent the extinction of threatened species;</w:t>
            </w:r>
          </w:p>
          <w:p w14:paraId="5160EDDC" w14:textId="77777777" w:rsidR="000F069B" w:rsidRPr="00050A8F" w:rsidRDefault="000F069B" w:rsidP="000F069B">
            <w:pPr>
              <w:pStyle w:val="ListParagraph"/>
              <w:numPr>
                <w:ilvl w:val="0"/>
                <w:numId w:val="1"/>
              </w:numPr>
              <w:spacing w:after="0"/>
              <w:rPr>
                <w:rFonts w:cstheme="minorHAnsi"/>
                <w:sz w:val="20"/>
                <w:szCs w:val="20"/>
              </w:rPr>
            </w:pPr>
            <w:r w:rsidRPr="00050A8F">
              <w:rPr>
                <w:rFonts w:cstheme="minorHAnsi"/>
                <w:sz w:val="20"/>
                <w:szCs w:val="20"/>
              </w:rPr>
              <w:t>protect areas of high conservation value; and</w:t>
            </w:r>
          </w:p>
          <w:p w14:paraId="5160EDDD" w14:textId="77777777" w:rsidR="000F069B" w:rsidRPr="00050A8F" w:rsidRDefault="000F069B" w:rsidP="000F069B">
            <w:pPr>
              <w:pStyle w:val="ListParagraph"/>
              <w:numPr>
                <w:ilvl w:val="0"/>
                <w:numId w:val="1"/>
              </w:numPr>
              <w:spacing w:after="0"/>
              <w:rPr>
                <w:rFonts w:cstheme="minorHAnsi"/>
                <w:sz w:val="20"/>
                <w:szCs w:val="20"/>
              </w:rPr>
            </w:pPr>
            <w:r w:rsidRPr="00050A8F">
              <w:rPr>
                <w:rFonts w:cstheme="minorHAnsi"/>
                <w:sz w:val="20"/>
                <w:szCs w:val="20"/>
              </w:rPr>
              <w:t>achieve a nett gain in native vegetation extent.</w:t>
            </w:r>
          </w:p>
          <w:p w14:paraId="5160EDDE" w14:textId="77777777" w:rsidR="000F069B" w:rsidRPr="00050A8F" w:rsidRDefault="000F069B" w:rsidP="00F65D4D">
            <w:pPr>
              <w:spacing w:after="0"/>
              <w:rPr>
                <w:rFonts w:cstheme="minorHAnsi"/>
                <w:sz w:val="20"/>
                <w:szCs w:val="20"/>
              </w:rPr>
            </w:pPr>
          </w:p>
          <w:p w14:paraId="5160EDDF" w14:textId="77777777" w:rsidR="000F069B" w:rsidRPr="00050A8F" w:rsidRDefault="000F069B" w:rsidP="00F65D4D">
            <w:pPr>
              <w:rPr>
                <w:rFonts w:cstheme="minorHAnsi"/>
                <w:sz w:val="20"/>
                <w:szCs w:val="20"/>
              </w:rPr>
            </w:pPr>
            <w:r w:rsidRPr="00050A8F">
              <w:rPr>
                <w:rFonts w:cstheme="minorHAnsi"/>
                <w:sz w:val="20"/>
                <w:szCs w:val="20"/>
              </w:rPr>
              <w:t>This policy is a necessary first-step in building the systems, frameworks, data and awareness required to achieve this through future reforms.”</w:t>
            </w:r>
          </w:p>
          <w:p w14:paraId="5160EDE0" w14:textId="77777777" w:rsidR="00F65D4D" w:rsidRPr="00050A8F" w:rsidRDefault="00F65D4D" w:rsidP="00F65D4D">
            <w:pPr>
              <w:rPr>
                <w:rFonts w:cstheme="minorHAnsi"/>
                <w:sz w:val="20"/>
                <w:szCs w:val="20"/>
              </w:rPr>
            </w:pPr>
            <w:r w:rsidRPr="00050A8F">
              <w:rPr>
                <w:rFonts w:cstheme="minorHAnsi"/>
                <w:b/>
                <w:bCs/>
                <w:sz w:val="20"/>
                <w:szCs w:val="20"/>
              </w:rPr>
              <w:t>NOTE:</w:t>
            </w:r>
            <w:r w:rsidRPr="00050A8F">
              <w:rPr>
                <w:rFonts w:cstheme="minorHAnsi"/>
                <w:sz w:val="20"/>
                <w:szCs w:val="20"/>
              </w:rPr>
              <w:t xml:space="preserve"> See below, the UBC Submissions Workshop 7/10/2021 recommends a revision of the purpose to focus on PROTECTION of native vegetation.</w:t>
            </w:r>
          </w:p>
        </w:tc>
      </w:tr>
    </w:tbl>
    <w:p w14:paraId="5160EDE2" w14:textId="77777777" w:rsidR="00F65D4D" w:rsidRDefault="00F65D4D" w:rsidP="00F65D4D">
      <w:pPr>
        <w:rPr>
          <w:color w:val="FF0000"/>
        </w:rPr>
      </w:pPr>
    </w:p>
    <w:p w14:paraId="5160EDE3" w14:textId="77777777" w:rsidR="00F65D4D" w:rsidRPr="00050A8F" w:rsidRDefault="00F65D4D" w:rsidP="00050A8F">
      <w:pPr>
        <w:keepNext/>
        <w:keepLines/>
      </w:pPr>
      <w:r w:rsidRPr="00050A8F">
        <w:lastRenderedPageBreak/>
        <w:t>The</w:t>
      </w:r>
      <w:r w:rsidRPr="00050A8F">
        <w:rPr>
          <w:b/>
          <w:bCs/>
        </w:rPr>
        <w:t xml:space="preserve"> Policy Statement</w:t>
      </w:r>
      <w:r w:rsidRPr="00050A8F">
        <w:t xml:space="preserve"> (page 5) states....</w:t>
      </w:r>
    </w:p>
    <w:tbl>
      <w:tblPr>
        <w:tblStyle w:val="TableGrid"/>
        <w:tblW w:w="0" w:type="auto"/>
        <w:tblInd w:w="562" w:type="dxa"/>
        <w:tblLook w:val="04A0" w:firstRow="1" w:lastRow="0" w:firstColumn="1" w:lastColumn="0" w:noHBand="0" w:noVBand="1"/>
      </w:tblPr>
      <w:tblGrid>
        <w:gridCol w:w="8454"/>
      </w:tblGrid>
      <w:tr w:rsidR="00F65D4D" w:rsidRPr="005A1064" w14:paraId="5160EDE5" w14:textId="77777777" w:rsidTr="00CC5E33">
        <w:tc>
          <w:tcPr>
            <w:tcW w:w="8454" w:type="dxa"/>
          </w:tcPr>
          <w:p w14:paraId="5160EDE4" w14:textId="77777777" w:rsidR="00F65D4D" w:rsidRPr="00050A8F" w:rsidRDefault="00F65D4D" w:rsidP="00050A8F">
            <w:pPr>
              <w:keepNext/>
              <w:keepLines/>
              <w:spacing w:before="120"/>
              <w:rPr>
                <w:rFonts w:cstheme="minorHAnsi"/>
                <w:sz w:val="20"/>
                <w:szCs w:val="20"/>
              </w:rPr>
            </w:pPr>
            <w:r w:rsidRPr="00050A8F">
              <w:rPr>
                <w:rFonts w:cstheme="minorHAnsi"/>
                <w:sz w:val="20"/>
                <w:szCs w:val="20"/>
              </w:rPr>
              <w:t>“Western Australia’s native vegetation is of great value – ecologically, socially, culturally and economically. To protect and enhance it now and for the future, State Government agencies will ensure that their decisions on native vegetation are coordinated, deliberate, well</w:t>
            </w:r>
            <w:r w:rsidRPr="00050A8F">
              <w:rPr>
                <w:rFonts w:ascii="Cambria Math" w:hAnsi="Cambria Math" w:cs="Cambria Math"/>
                <w:sz w:val="20"/>
                <w:szCs w:val="20"/>
              </w:rPr>
              <w:t>‑</w:t>
            </w:r>
            <w:r w:rsidRPr="00050A8F">
              <w:rPr>
                <w:rFonts w:cstheme="minorHAnsi"/>
                <w:sz w:val="20"/>
                <w:szCs w:val="20"/>
              </w:rPr>
              <w:t xml:space="preserve">informed and transparent </w:t>
            </w:r>
            <w:r w:rsidRPr="00050A8F">
              <w:rPr>
                <w:rFonts w:ascii="Calibri" w:hAnsi="Calibri" w:cs="Calibri"/>
                <w:sz w:val="20"/>
                <w:szCs w:val="20"/>
              </w:rPr>
              <w:t>–</w:t>
            </w:r>
            <w:r w:rsidRPr="00050A8F">
              <w:rPr>
                <w:rFonts w:cstheme="minorHAnsi"/>
                <w:sz w:val="20"/>
                <w:szCs w:val="20"/>
              </w:rPr>
              <w:t xml:space="preserve"> whether the decision is to protect it, to restore it, or to accept impacts to it in favour of other priorities.”</w:t>
            </w:r>
          </w:p>
        </w:tc>
      </w:tr>
    </w:tbl>
    <w:p w14:paraId="5160EDE6" w14:textId="2DA30A4B" w:rsidR="000F069B" w:rsidRPr="00050A8F" w:rsidRDefault="003A1C01" w:rsidP="00050A8F">
      <w:pPr>
        <w:spacing w:before="120"/>
        <w:rPr>
          <w:color w:val="008000"/>
        </w:rPr>
      </w:pPr>
      <w:r>
        <w:rPr>
          <w:color w:val="008000"/>
        </w:rPr>
        <w:t>UBC</w:t>
      </w:r>
      <w:r w:rsidR="00F65D4D" w:rsidRPr="00050A8F">
        <w:rPr>
          <w:color w:val="008000"/>
        </w:rPr>
        <w:t xml:space="preserve"> recommend</w:t>
      </w:r>
      <w:r>
        <w:rPr>
          <w:color w:val="008000"/>
        </w:rPr>
        <w:t>s</w:t>
      </w:r>
      <w:r w:rsidR="00F65D4D" w:rsidRPr="00050A8F">
        <w:rPr>
          <w:color w:val="008000"/>
        </w:rPr>
        <w:t xml:space="preserve"> that you k</w:t>
      </w:r>
      <w:r w:rsidR="000F069B" w:rsidRPr="00050A8F">
        <w:rPr>
          <w:color w:val="008000"/>
        </w:rPr>
        <w:t xml:space="preserve">eep </w:t>
      </w:r>
      <w:r w:rsidR="00F65D4D" w:rsidRPr="00050A8F">
        <w:rPr>
          <w:color w:val="008000"/>
        </w:rPr>
        <w:t>returning</w:t>
      </w:r>
      <w:r w:rsidR="000F069B" w:rsidRPr="00050A8F">
        <w:rPr>
          <w:color w:val="008000"/>
        </w:rPr>
        <w:t xml:space="preserve"> to these key phrases</w:t>
      </w:r>
      <w:r w:rsidR="00F65D4D" w:rsidRPr="00050A8F">
        <w:rPr>
          <w:color w:val="008000"/>
        </w:rPr>
        <w:t>:</w:t>
      </w:r>
    </w:p>
    <w:p w14:paraId="5160EDE7" w14:textId="77777777" w:rsidR="000F069B" w:rsidRPr="005A1064" w:rsidRDefault="000F069B" w:rsidP="000F069B">
      <w:pPr>
        <w:pStyle w:val="ListParagraph"/>
        <w:numPr>
          <w:ilvl w:val="0"/>
          <w:numId w:val="2"/>
        </w:numPr>
        <w:rPr>
          <w:color w:val="008000"/>
        </w:rPr>
      </w:pPr>
      <w:r w:rsidRPr="005A1064">
        <w:rPr>
          <w:color w:val="008000"/>
        </w:rPr>
        <w:t>improve the management and protection of native vegetation</w:t>
      </w:r>
    </w:p>
    <w:p w14:paraId="5160EDE8" w14:textId="77777777" w:rsidR="000F069B" w:rsidRPr="005A1064" w:rsidRDefault="000F069B" w:rsidP="000F069B">
      <w:pPr>
        <w:pStyle w:val="ListParagraph"/>
        <w:numPr>
          <w:ilvl w:val="0"/>
          <w:numId w:val="2"/>
        </w:numPr>
        <w:rPr>
          <w:color w:val="008000"/>
        </w:rPr>
      </w:pPr>
      <w:r w:rsidRPr="005A1064">
        <w:rPr>
          <w:color w:val="008000"/>
        </w:rPr>
        <w:t xml:space="preserve">They </w:t>
      </w:r>
      <w:r w:rsidRPr="00750F8B">
        <w:rPr>
          <w:color w:val="008000"/>
        </w:rPr>
        <w:t>are</w:t>
      </w:r>
      <w:r w:rsidRPr="005A1064">
        <w:rPr>
          <w:color w:val="008000"/>
        </w:rPr>
        <w:t xml:space="preserve"> worth protecting, now and for future generations</w:t>
      </w:r>
    </w:p>
    <w:p w14:paraId="5160EDE9" w14:textId="77777777" w:rsidR="000F069B" w:rsidRPr="005A1064" w:rsidRDefault="000F069B" w:rsidP="000F069B">
      <w:pPr>
        <w:pStyle w:val="ListParagraph"/>
        <w:numPr>
          <w:ilvl w:val="0"/>
          <w:numId w:val="2"/>
        </w:numPr>
        <w:rPr>
          <w:color w:val="008000"/>
        </w:rPr>
      </w:pPr>
      <w:r w:rsidRPr="005A1064">
        <w:rPr>
          <w:color w:val="008000"/>
        </w:rPr>
        <w:t>lay the foundations for enduring reforms</w:t>
      </w:r>
    </w:p>
    <w:p w14:paraId="5160EDEA" w14:textId="77777777" w:rsidR="000F069B" w:rsidRPr="005A1064" w:rsidRDefault="000F069B" w:rsidP="000F069B">
      <w:pPr>
        <w:pStyle w:val="ListParagraph"/>
        <w:numPr>
          <w:ilvl w:val="0"/>
          <w:numId w:val="2"/>
        </w:numPr>
        <w:rPr>
          <w:color w:val="008000"/>
        </w:rPr>
      </w:pPr>
      <w:r w:rsidRPr="005A1064">
        <w:rPr>
          <w:color w:val="008000"/>
        </w:rPr>
        <w:t>achieve a nett gain in native vegetation extent</w:t>
      </w:r>
    </w:p>
    <w:p w14:paraId="5160EDEB" w14:textId="77777777" w:rsidR="00750F8B" w:rsidRPr="00750F8B" w:rsidRDefault="00750F8B" w:rsidP="00750F8B">
      <w:pPr>
        <w:rPr>
          <w:rFonts w:cstheme="minorHAnsi"/>
          <w:color w:val="008000"/>
        </w:rPr>
      </w:pPr>
      <w:r w:rsidRPr="00750F8B">
        <w:rPr>
          <w:rFonts w:cstheme="minorHAnsi"/>
          <w:color w:val="008000"/>
        </w:rPr>
        <w:t>We urge the State Government to identify strategies with more ambition and urgency to protect and manage existing native vegetation and furthermore deliver a net gain in native vegetation.  The southwest WA biodiversity hotspot has been globally identified for conservation priority because it is under threat.  Clearing and cumulative impacts of clearing are major threats.  Consequently, to achieve a net gain in the SW regions, there must be no more clearing.</w:t>
      </w:r>
    </w:p>
    <w:p w14:paraId="5160EDED" w14:textId="77777777" w:rsidR="00F65D4D" w:rsidRPr="00F65D4D" w:rsidRDefault="00B0582C" w:rsidP="00F65D4D">
      <w:pPr>
        <w:rPr>
          <w:color w:val="008000"/>
        </w:rPr>
      </w:pPr>
      <w:r w:rsidRPr="00975050">
        <w:rPr>
          <w:b/>
          <w:color w:val="008000"/>
        </w:rPr>
        <w:t>The Purpose on page 4 is commended, with some suggested revisions as below.</w:t>
      </w:r>
      <w:r>
        <w:rPr>
          <w:b/>
          <w:color w:val="008000"/>
        </w:rPr>
        <w:t xml:space="preserve"> </w:t>
      </w:r>
      <w:r>
        <w:rPr>
          <w:color w:val="008000"/>
        </w:rPr>
        <w:t xml:space="preserve"> </w:t>
      </w:r>
    </w:p>
    <w:tbl>
      <w:tblPr>
        <w:tblStyle w:val="TableGrid"/>
        <w:tblW w:w="9497" w:type="dxa"/>
        <w:tblInd w:w="250" w:type="dxa"/>
        <w:tblLook w:val="04A0" w:firstRow="1" w:lastRow="0" w:firstColumn="1" w:lastColumn="0" w:noHBand="0" w:noVBand="1"/>
      </w:tblPr>
      <w:tblGrid>
        <w:gridCol w:w="4707"/>
        <w:gridCol w:w="4790"/>
      </w:tblGrid>
      <w:tr w:rsidR="00F65D4D" w:rsidRPr="005A1064" w14:paraId="5160EDF0" w14:textId="77777777" w:rsidTr="00E729F9">
        <w:tc>
          <w:tcPr>
            <w:tcW w:w="4707" w:type="dxa"/>
          </w:tcPr>
          <w:p w14:paraId="5160EDEE" w14:textId="77777777" w:rsidR="00F65D4D" w:rsidRPr="00F65D4D" w:rsidRDefault="00F65D4D" w:rsidP="00F65D4D">
            <w:pPr>
              <w:spacing w:before="120"/>
              <w:rPr>
                <w:rFonts w:cstheme="minorHAnsi"/>
                <w:color w:val="000000" w:themeColor="text1"/>
                <w:sz w:val="20"/>
                <w:szCs w:val="20"/>
              </w:rPr>
            </w:pPr>
            <w:r>
              <w:rPr>
                <w:rFonts w:cstheme="minorHAnsi"/>
                <w:color w:val="000000" w:themeColor="text1"/>
                <w:sz w:val="20"/>
                <w:szCs w:val="20"/>
              </w:rPr>
              <w:t>EXISTING WORDS in Draft NVP</w:t>
            </w:r>
          </w:p>
        </w:tc>
        <w:tc>
          <w:tcPr>
            <w:tcW w:w="4790" w:type="dxa"/>
          </w:tcPr>
          <w:p w14:paraId="5160EDEF" w14:textId="77777777" w:rsidR="00F65D4D" w:rsidRPr="005A1064" w:rsidRDefault="00F65D4D" w:rsidP="00F65D4D">
            <w:pPr>
              <w:spacing w:before="120"/>
              <w:rPr>
                <w:rFonts w:cstheme="minorHAnsi"/>
                <w:color w:val="008000"/>
                <w:sz w:val="20"/>
                <w:szCs w:val="20"/>
              </w:rPr>
            </w:pPr>
            <w:r w:rsidRPr="003A1C01">
              <w:rPr>
                <w:rFonts w:cstheme="minorHAnsi"/>
                <w:color w:val="008000"/>
                <w:sz w:val="20"/>
                <w:szCs w:val="20"/>
              </w:rPr>
              <w:t>RECOMMENDED REVISION</w:t>
            </w:r>
          </w:p>
        </w:tc>
      </w:tr>
      <w:tr w:rsidR="00F65D4D" w:rsidRPr="005A1064" w14:paraId="5160EDFC" w14:textId="77777777" w:rsidTr="00E729F9">
        <w:tc>
          <w:tcPr>
            <w:tcW w:w="4707" w:type="dxa"/>
          </w:tcPr>
          <w:p w14:paraId="5160EDF1" w14:textId="77777777" w:rsidR="00F65D4D" w:rsidRPr="00F65D4D" w:rsidRDefault="00F65D4D" w:rsidP="00F65D4D">
            <w:pPr>
              <w:spacing w:before="120"/>
              <w:rPr>
                <w:rFonts w:cstheme="minorHAnsi"/>
                <w:color w:val="000000" w:themeColor="text1"/>
                <w:sz w:val="20"/>
                <w:szCs w:val="20"/>
              </w:rPr>
            </w:pPr>
            <w:r w:rsidRPr="00F65D4D">
              <w:rPr>
                <w:rFonts w:cstheme="minorHAnsi"/>
                <w:color w:val="000000" w:themeColor="text1"/>
                <w:sz w:val="20"/>
                <w:szCs w:val="20"/>
              </w:rPr>
              <w:t>“The State Government recognises the need to:</w:t>
            </w:r>
          </w:p>
          <w:p w14:paraId="5160EDF2" w14:textId="77777777" w:rsidR="00F65D4D" w:rsidRPr="00F65D4D" w:rsidRDefault="00F65D4D" w:rsidP="00F65D4D">
            <w:pPr>
              <w:pStyle w:val="ListParagraph"/>
              <w:numPr>
                <w:ilvl w:val="0"/>
                <w:numId w:val="1"/>
              </w:numPr>
              <w:spacing w:after="0"/>
              <w:rPr>
                <w:rFonts w:cstheme="minorHAnsi"/>
                <w:color w:val="000000" w:themeColor="text1"/>
                <w:sz w:val="20"/>
                <w:szCs w:val="20"/>
              </w:rPr>
            </w:pPr>
            <w:r w:rsidRPr="00F65D4D">
              <w:rPr>
                <w:rFonts w:cstheme="minorHAnsi"/>
                <w:color w:val="000000" w:themeColor="text1"/>
                <w:sz w:val="20"/>
                <w:szCs w:val="20"/>
              </w:rPr>
              <w:t>prevent the extinction of threatened species;</w:t>
            </w:r>
          </w:p>
          <w:p w14:paraId="5160EDF3" w14:textId="77777777" w:rsidR="00F65D4D" w:rsidRPr="00F65D4D" w:rsidRDefault="00F65D4D" w:rsidP="00F65D4D">
            <w:pPr>
              <w:pStyle w:val="ListParagraph"/>
              <w:numPr>
                <w:ilvl w:val="0"/>
                <w:numId w:val="1"/>
              </w:numPr>
              <w:spacing w:after="0"/>
              <w:rPr>
                <w:rFonts w:cstheme="minorHAnsi"/>
                <w:color w:val="000000" w:themeColor="text1"/>
                <w:sz w:val="20"/>
                <w:szCs w:val="20"/>
              </w:rPr>
            </w:pPr>
            <w:r w:rsidRPr="00F65D4D">
              <w:rPr>
                <w:rFonts w:cstheme="minorHAnsi"/>
                <w:color w:val="000000" w:themeColor="text1"/>
                <w:sz w:val="20"/>
                <w:szCs w:val="20"/>
              </w:rPr>
              <w:t>protect areas of high conservation value; and</w:t>
            </w:r>
          </w:p>
          <w:p w14:paraId="5160EDF4" w14:textId="77777777" w:rsidR="00F65D4D" w:rsidRPr="00F65D4D" w:rsidRDefault="00F65D4D" w:rsidP="00F65D4D">
            <w:pPr>
              <w:pStyle w:val="ListParagraph"/>
              <w:numPr>
                <w:ilvl w:val="0"/>
                <w:numId w:val="1"/>
              </w:numPr>
              <w:spacing w:after="0"/>
              <w:rPr>
                <w:rFonts w:cstheme="minorHAnsi"/>
                <w:color w:val="000000" w:themeColor="text1"/>
                <w:sz w:val="20"/>
                <w:szCs w:val="20"/>
              </w:rPr>
            </w:pPr>
            <w:r w:rsidRPr="00F65D4D">
              <w:rPr>
                <w:rFonts w:cstheme="minorHAnsi"/>
                <w:color w:val="000000" w:themeColor="text1"/>
                <w:sz w:val="20"/>
                <w:szCs w:val="20"/>
              </w:rPr>
              <w:t>achieve a nett gain in native vegetation extent.</w:t>
            </w:r>
          </w:p>
          <w:p w14:paraId="5160EDF5" w14:textId="77777777" w:rsidR="00F65D4D" w:rsidRPr="00F65D4D" w:rsidRDefault="00F65D4D" w:rsidP="00F65D4D">
            <w:pPr>
              <w:rPr>
                <w:rFonts w:cstheme="minorHAnsi"/>
                <w:color w:val="000000" w:themeColor="text1"/>
                <w:sz w:val="20"/>
                <w:szCs w:val="20"/>
              </w:rPr>
            </w:pPr>
          </w:p>
        </w:tc>
        <w:tc>
          <w:tcPr>
            <w:tcW w:w="4790" w:type="dxa"/>
          </w:tcPr>
          <w:p w14:paraId="5160EDF6" w14:textId="77777777" w:rsidR="00F65D4D" w:rsidRPr="007B1D03" w:rsidRDefault="00F65D4D" w:rsidP="00F65D4D">
            <w:pPr>
              <w:spacing w:before="120"/>
              <w:rPr>
                <w:rFonts w:cstheme="minorHAnsi"/>
                <w:color w:val="FF0000"/>
                <w:sz w:val="20"/>
                <w:szCs w:val="20"/>
                <w:u w:val="single"/>
              </w:rPr>
            </w:pPr>
            <w:r w:rsidRPr="003A1C01">
              <w:rPr>
                <w:rFonts w:cstheme="minorHAnsi"/>
                <w:sz w:val="20"/>
                <w:szCs w:val="20"/>
              </w:rPr>
              <w:t xml:space="preserve">“The State Government recognises </w:t>
            </w:r>
            <w:r w:rsidRPr="003A1C01">
              <w:rPr>
                <w:rFonts w:cstheme="minorHAnsi"/>
                <w:sz w:val="20"/>
                <w:szCs w:val="20"/>
                <w:u w:val="single"/>
              </w:rPr>
              <w:t xml:space="preserve">the need </w:t>
            </w:r>
            <w:r w:rsidR="007B1D03" w:rsidRPr="003A1C01">
              <w:rPr>
                <w:rFonts w:cstheme="minorHAnsi"/>
                <w:sz w:val="20"/>
                <w:szCs w:val="20"/>
                <w:u w:val="single"/>
              </w:rPr>
              <w:t>to</w:t>
            </w:r>
            <w:r w:rsidR="007B1D03" w:rsidRPr="003A1C01">
              <w:rPr>
                <w:rFonts w:cstheme="minorHAnsi"/>
                <w:color w:val="008000"/>
                <w:sz w:val="20"/>
                <w:szCs w:val="20"/>
                <w:u w:val="single"/>
              </w:rPr>
              <w:t xml:space="preserve"> </w:t>
            </w:r>
            <w:r w:rsidR="00EE7CAD" w:rsidRPr="003A1C01">
              <w:rPr>
                <w:rFonts w:cstheme="minorHAnsi"/>
                <w:color w:val="008000"/>
                <w:sz w:val="20"/>
                <w:szCs w:val="20"/>
                <w:u w:val="single"/>
              </w:rPr>
              <w:t>and will</w:t>
            </w:r>
            <w:r w:rsidRPr="003A1C01">
              <w:rPr>
                <w:rFonts w:cstheme="minorHAnsi"/>
                <w:color w:val="008000"/>
                <w:sz w:val="20"/>
                <w:szCs w:val="20"/>
                <w:u w:val="single"/>
              </w:rPr>
              <w:t>:</w:t>
            </w:r>
          </w:p>
          <w:p w14:paraId="5160EDF7" w14:textId="77777777" w:rsidR="00EE7CAD" w:rsidRPr="003A1C01" w:rsidRDefault="007B1D03" w:rsidP="00F65D4D">
            <w:pPr>
              <w:pStyle w:val="ListParagraph"/>
              <w:numPr>
                <w:ilvl w:val="0"/>
                <w:numId w:val="1"/>
              </w:numPr>
              <w:spacing w:after="0"/>
              <w:rPr>
                <w:rFonts w:cstheme="minorHAnsi"/>
                <w:color w:val="008000"/>
                <w:sz w:val="20"/>
                <w:szCs w:val="20"/>
              </w:rPr>
            </w:pPr>
            <w:r w:rsidRPr="003A1C01">
              <w:rPr>
                <w:rFonts w:cstheme="minorHAnsi"/>
                <w:color w:val="008000"/>
                <w:sz w:val="20"/>
                <w:szCs w:val="20"/>
              </w:rPr>
              <w:t>protect</w:t>
            </w:r>
            <w:r w:rsidR="00EE7CAD" w:rsidRPr="003A1C01">
              <w:rPr>
                <w:rFonts w:cstheme="minorHAnsi"/>
                <w:color w:val="008000"/>
                <w:sz w:val="20"/>
                <w:szCs w:val="20"/>
              </w:rPr>
              <w:t xml:space="preserve"> all native vegetation</w:t>
            </w:r>
            <w:r w:rsidR="001E3E75" w:rsidRPr="003A1C01">
              <w:rPr>
                <w:rFonts w:cstheme="minorHAnsi"/>
                <w:color w:val="008000"/>
                <w:sz w:val="20"/>
                <w:szCs w:val="20"/>
              </w:rPr>
              <w:t>;</w:t>
            </w:r>
          </w:p>
          <w:p w14:paraId="5160EDF8" w14:textId="77777777" w:rsidR="00F65D4D" w:rsidRPr="00F15E26" w:rsidRDefault="00F65D4D" w:rsidP="00F65D4D">
            <w:pPr>
              <w:pStyle w:val="ListParagraph"/>
              <w:numPr>
                <w:ilvl w:val="0"/>
                <w:numId w:val="1"/>
              </w:numPr>
              <w:spacing w:after="0"/>
              <w:rPr>
                <w:rFonts w:cstheme="minorHAnsi"/>
                <w:color w:val="FF0000"/>
                <w:sz w:val="20"/>
                <w:szCs w:val="20"/>
              </w:rPr>
            </w:pPr>
            <w:r w:rsidRPr="00F15E26">
              <w:rPr>
                <w:rFonts w:cstheme="minorHAnsi"/>
                <w:sz w:val="20"/>
                <w:szCs w:val="20"/>
              </w:rPr>
              <w:t xml:space="preserve">prevent the extinction of </w:t>
            </w:r>
            <w:r w:rsidR="00EE7CAD" w:rsidRPr="00F15E26">
              <w:rPr>
                <w:rFonts w:cstheme="minorHAnsi"/>
                <w:color w:val="008000"/>
                <w:sz w:val="20"/>
                <w:szCs w:val="20"/>
              </w:rPr>
              <w:t>any native flora</w:t>
            </w:r>
            <w:r w:rsidR="001E3E75" w:rsidRPr="00F15E26">
              <w:rPr>
                <w:rFonts w:cstheme="minorHAnsi"/>
                <w:color w:val="008000"/>
                <w:sz w:val="20"/>
                <w:szCs w:val="20"/>
              </w:rPr>
              <w:t xml:space="preserve"> species, </w:t>
            </w:r>
            <w:r w:rsidR="00EE7CAD" w:rsidRPr="00F15E26">
              <w:rPr>
                <w:rFonts w:cstheme="minorHAnsi"/>
                <w:color w:val="008000"/>
                <w:sz w:val="20"/>
                <w:szCs w:val="20"/>
              </w:rPr>
              <w:t>fauna species</w:t>
            </w:r>
            <w:r w:rsidR="001E3E75" w:rsidRPr="00F15E26">
              <w:rPr>
                <w:rFonts w:cstheme="minorHAnsi"/>
                <w:color w:val="008000"/>
                <w:sz w:val="20"/>
                <w:szCs w:val="20"/>
              </w:rPr>
              <w:t xml:space="preserve">, </w:t>
            </w:r>
            <w:r w:rsidR="009C0F16" w:rsidRPr="00F15E26">
              <w:rPr>
                <w:rFonts w:cstheme="minorHAnsi"/>
                <w:color w:val="008000"/>
                <w:sz w:val="20"/>
                <w:szCs w:val="20"/>
              </w:rPr>
              <w:t xml:space="preserve">and </w:t>
            </w:r>
            <w:r w:rsidR="00BA453C" w:rsidRPr="00F15E26">
              <w:rPr>
                <w:rFonts w:cstheme="minorHAnsi"/>
                <w:color w:val="008000"/>
                <w:sz w:val="20"/>
                <w:szCs w:val="20"/>
              </w:rPr>
              <w:t>ecological communities;</w:t>
            </w:r>
            <w:r w:rsidR="007B1D03" w:rsidRPr="00F15E26">
              <w:rPr>
                <w:rFonts w:cstheme="minorHAnsi"/>
                <w:color w:val="008000"/>
                <w:sz w:val="20"/>
                <w:szCs w:val="20"/>
              </w:rPr>
              <w:t xml:space="preserve"> </w:t>
            </w:r>
          </w:p>
          <w:p w14:paraId="5160EDF9" w14:textId="77777777" w:rsidR="00F65D4D" w:rsidRPr="003A1C01" w:rsidRDefault="001E3E75" w:rsidP="00F65D4D">
            <w:pPr>
              <w:pStyle w:val="ListParagraph"/>
              <w:numPr>
                <w:ilvl w:val="0"/>
                <w:numId w:val="1"/>
              </w:numPr>
              <w:spacing w:after="0"/>
              <w:rPr>
                <w:rFonts w:cstheme="minorHAnsi"/>
                <w:sz w:val="20"/>
                <w:szCs w:val="20"/>
              </w:rPr>
            </w:pPr>
            <w:r w:rsidRPr="003A1C01">
              <w:rPr>
                <w:rFonts w:cstheme="minorHAnsi"/>
                <w:sz w:val="20"/>
                <w:szCs w:val="20"/>
              </w:rPr>
              <w:t>use ecological linkages to connect areas of native vegetation</w:t>
            </w:r>
            <w:r w:rsidR="00F65D4D" w:rsidRPr="003A1C01">
              <w:rPr>
                <w:rFonts w:cstheme="minorHAnsi"/>
                <w:sz w:val="20"/>
                <w:szCs w:val="20"/>
              </w:rPr>
              <w:t xml:space="preserve">; </w:t>
            </w:r>
          </w:p>
          <w:p w14:paraId="5160EDFB" w14:textId="2B150BF4" w:rsidR="00F65D4D" w:rsidRPr="003A1C01" w:rsidRDefault="00F65D4D" w:rsidP="003A1C01">
            <w:pPr>
              <w:pStyle w:val="ListParagraph"/>
              <w:numPr>
                <w:ilvl w:val="0"/>
                <w:numId w:val="1"/>
              </w:numPr>
              <w:spacing w:after="0"/>
              <w:rPr>
                <w:rFonts w:cstheme="minorHAnsi"/>
                <w:color w:val="FF0000"/>
                <w:sz w:val="20"/>
                <w:szCs w:val="20"/>
              </w:rPr>
            </w:pPr>
            <w:r w:rsidRPr="003A1C01">
              <w:rPr>
                <w:rFonts w:cstheme="minorHAnsi"/>
                <w:sz w:val="20"/>
                <w:szCs w:val="20"/>
              </w:rPr>
              <w:t>achieve a net</w:t>
            </w:r>
            <w:r w:rsidR="001E3E75" w:rsidRPr="003A1C01">
              <w:rPr>
                <w:rFonts w:cstheme="minorHAnsi"/>
                <w:sz w:val="20"/>
                <w:szCs w:val="20"/>
              </w:rPr>
              <w:t xml:space="preserve"> </w:t>
            </w:r>
            <w:r w:rsidRPr="003A1C01">
              <w:rPr>
                <w:rFonts w:cstheme="minorHAnsi"/>
                <w:sz w:val="20"/>
                <w:szCs w:val="20"/>
              </w:rPr>
              <w:t>gain in native vegetation extent</w:t>
            </w:r>
            <w:r w:rsidR="001E3E75">
              <w:rPr>
                <w:rFonts w:cstheme="minorHAnsi"/>
                <w:color w:val="FF0000"/>
                <w:sz w:val="20"/>
                <w:szCs w:val="20"/>
              </w:rPr>
              <w:t xml:space="preserve"> </w:t>
            </w:r>
            <w:r w:rsidR="001E3E75" w:rsidRPr="003A1C01">
              <w:rPr>
                <w:rFonts w:cstheme="minorHAnsi"/>
                <w:color w:val="008000"/>
                <w:sz w:val="20"/>
                <w:szCs w:val="20"/>
              </w:rPr>
              <w:t>and condition</w:t>
            </w:r>
          </w:p>
        </w:tc>
      </w:tr>
    </w:tbl>
    <w:p w14:paraId="5160EDFE" w14:textId="77777777" w:rsidR="00B0582C" w:rsidRDefault="00B0582C" w:rsidP="00050A8F">
      <w:pPr>
        <w:spacing w:before="120"/>
        <w:rPr>
          <w:b/>
          <w:bCs/>
          <w:color w:val="008000"/>
        </w:rPr>
      </w:pPr>
    </w:p>
    <w:p w14:paraId="03A11310" w14:textId="3449F6F9" w:rsidR="0029309F" w:rsidRPr="00B153C2" w:rsidRDefault="0029309F" w:rsidP="0029309F">
      <w:pPr>
        <w:shd w:val="clear" w:color="auto" w:fill="F6F6F4"/>
        <w:rPr>
          <w:rFonts w:eastAsia="Times New Roman" w:cstheme="minorHAnsi"/>
          <w:b/>
          <w:bCs/>
          <w:sz w:val="24"/>
          <w:szCs w:val="24"/>
          <w:lang w:eastAsia="en-AU"/>
        </w:rPr>
      </w:pPr>
      <w:r w:rsidRPr="00B153C2">
        <w:rPr>
          <w:rFonts w:eastAsia="Times New Roman" w:cstheme="minorHAnsi"/>
          <w:b/>
          <w:bCs/>
          <w:sz w:val="24"/>
          <w:szCs w:val="24"/>
          <w:lang w:eastAsia="en-AU"/>
        </w:rPr>
        <w:t>QUESTION 6. Has the Policy's context adequately covered native vegetation values, opportunities and challenges? (Select all that apply)</w:t>
      </w:r>
    </w:p>
    <w:tbl>
      <w:tblPr>
        <w:tblStyle w:val="TableGrid"/>
        <w:tblW w:w="0" w:type="auto"/>
        <w:tblInd w:w="250" w:type="dxa"/>
        <w:tblLook w:val="04A0" w:firstRow="1" w:lastRow="0" w:firstColumn="1" w:lastColumn="0" w:noHBand="0" w:noVBand="1"/>
      </w:tblPr>
      <w:tblGrid>
        <w:gridCol w:w="9378"/>
      </w:tblGrid>
      <w:tr w:rsidR="00D97B29" w14:paraId="5160EE16" w14:textId="77777777" w:rsidTr="00E729F9">
        <w:tc>
          <w:tcPr>
            <w:tcW w:w="9497" w:type="dxa"/>
          </w:tcPr>
          <w:p w14:paraId="5160EE00" w14:textId="77777777" w:rsidR="00ED3508" w:rsidRPr="00F15E26" w:rsidRDefault="00CC5E33" w:rsidP="00ED3508">
            <w:pPr>
              <w:spacing w:after="0"/>
              <w:rPr>
                <w:rFonts w:cstheme="minorHAnsi"/>
                <w:iCs/>
                <w:color w:val="008000"/>
              </w:rPr>
            </w:pPr>
            <w:r w:rsidRPr="00F15E26">
              <w:rPr>
                <w:rFonts w:cstheme="minorHAnsi"/>
                <w:iCs/>
                <w:color w:val="008000"/>
              </w:rPr>
              <w:t xml:space="preserve">No.  </w:t>
            </w:r>
            <w:r w:rsidR="00ED3508" w:rsidRPr="00F15E26">
              <w:rPr>
                <w:rFonts w:cstheme="minorHAnsi"/>
                <w:iCs/>
                <w:color w:val="008000"/>
              </w:rPr>
              <w:t>The</w:t>
            </w:r>
            <w:r w:rsidR="00F54768" w:rsidRPr="00F15E26">
              <w:rPr>
                <w:rFonts w:cstheme="minorHAnsi"/>
                <w:iCs/>
                <w:color w:val="008000"/>
              </w:rPr>
              <w:t xml:space="preserve">re are important elements of the context </w:t>
            </w:r>
            <w:r w:rsidR="004F114C" w:rsidRPr="00F15E26">
              <w:rPr>
                <w:rFonts w:cstheme="minorHAnsi"/>
                <w:iCs/>
                <w:color w:val="008000"/>
              </w:rPr>
              <w:t xml:space="preserve">not </w:t>
            </w:r>
            <w:r w:rsidR="005505C7" w:rsidRPr="00F15E26">
              <w:rPr>
                <w:rFonts w:cstheme="minorHAnsi"/>
                <w:iCs/>
                <w:color w:val="008000"/>
              </w:rPr>
              <w:t xml:space="preserve">adequately </w:t>
            </w:r>
            <w:r w:rsidR="00F54768" w:rsidRPr="00F15E26">
              <w:rPr>
                <w:rFonts w:cstheme="minorHAnsi"/>
                <w:iCs/>
                <w:color w:val="008000"/>
              </w:rPr>
              <w:t>addressed</w:t>
            </w:r>
            <w:r w:rsidR="00ED3508" w:rsidRPr="00F15E26">
              <w:rPr>
                <w:rFonts w:cstheme="minorHAnsi"/>
                <w:iCs/>
                <w:color w:val="008000"/>
              </w:rPr>
              <w:t>.</w:t>
            </w:r>
          </w:p>
          <w:p w14:paraId="5160EE01" w14:textId="77777777" w:rsidR="00ED3508" w:rsidRPr="00F15E26" w:rsidRDefault="00ED3508" w:rsidP="00ED3508">
            <w:pPr>
              <w:spacing w:after="0"/>
              <w:rPr>
                <w:rFonts w:cstheme="minorHAnsi"/>
                <w:iCs/>
                <w:color w:val="008000"/>
              </w:rPr>
            </w:pPr>
          </w:p>
          <w:p w14:paraId="5160EE02" w14:textId="77777777" w:rsidR="00ED3508" w:rsidRPr="00F15E26" w:rsidRDefault="00ED3508" w:rsidP="00ED3508">
            <w:pPr>
              <w:spacing w:after="0"/>
              <w:rPr>
                <w:rFonts w:cstheme="minorHAnsi"/>
                <w:b/>
                <w:bCs/>
                <w:i/>
                <w:color w:val="008000"/>
              </w:rPr>
            </w:pPr>
            <w:r w:rsidRPr="00F15E26">
              <w:rPr>
                <w:rFonts w:cstheme="minorHAnsi"/>
                <w:b/>
                <w:bCs/>
                <w:i/>
                <w:color w:val="008000"/>
              </w:rPr>
              <w:t xml:space="preserve">Values  </w:t>
            </w:r>
          </w:p>
          <w:p w14:paraId="5160EE03" w14:textId="77777777" w:rsidR="004F114C" w:rsidRPr="00F15E26" w:rsidRDefault="00ED3508" w:rsidP="004F114C">
            <w:pPr>
              <w:pStyle w:val="ListParagraph"/>
              <w:numPr>
                <w:ilvl w:val="0"/>
                <w:numId w:val="7"/>
              </w:numPr>
              <w:spacing w:after="200"/>
              <w:rPr>
                <w:rFonts w:cstheme="minorHAnsi"/>
                <w:color w:val="008000"/>
              </w:rPr>
            </w:pPr>
            <w:r w:rsidRPr="00F15E26">
              <w:rPr>
                <w:rFonts w:cstheme="minorHAnsi"/>
                <w:color w:val="008000"/>
              </w:rPr>
              <w:t xml:space="preserve">The significance of the biodiversity of native vegetation in the south west of WA is under-stated and does not include its status as one of 35 globally recognised biodiversity hotspots </w:t>
            </w:r>
            <w:r w:rsidRPr="00F15E26">
              <w:rPr>
                <w:rFonts w:cstheme="minorHAnsi"/>
                <w:color w:val="008000"/>
                <w:u w:val="single"/>
              </w:rPr>
              <w:t>‘</w:t>
            </w:r>
            <w:r w:rsidRPr="00F15E26">
              <w:rPr>
                <w:rFonts w:cstheme="minorHAnsi"/>
                <w:i/>
                <w:color w:val="008000"/>
                <w:u w:val="single"/>
              </w:rPr>
              <w:t>for conservation priority because it is under threat’.</w:t>
            </w:r>
            <w:r w:rsidRPr="00F15E26">
              <w:rPr>
                <w:rFonts w:cstheme="minorHAnsi"/>
                <w:i/>
                <w:color w:val="008000"/>
              </w:rPr>
              <w:t xml:space="preserve">  </w:t>
            </w:r>
            <w:r w:rsidR="00CC5E33" w:rsidRPr="00F15E26">
              <w:rPr>
                <w:rFonts w:cstheme="minorHAnsi"/>
                <w:color w:val="008000"/>
              </w:rPr>
              <w:t>This context</w:t>
            </w:r>
            <w:r w:rsidR="004F114C" w:rsidRPr="00F15E26">
              <w:rPr>
                <w:rFonts w:cstheme="minorHAnsi"/>
                <w:color w:val="008000"/>
              </w:rPr>
              <w:t xml:space="preserve"> with need for its conservation priority must be included. </w:t>
            </w:r>
          </w:p>
          <w:p w14:paraId="5160EE04" w14:textId="77777777" w:rsidR="004F114C" w:rsidRPr="00F15E26" w:rsidRDefault="004F114C" w:rsidP="004F114C">
            <w:pPr>
              <w:pStyle w:val="ListParagraph"/>
              <w:numPr>
                <w:ilvl w:val="0"/>
                <w:numId w:val="7"/>
              </w:numPr>
              <w:spacing w:after="200"/>
              <w:rPr>
                <w:rFonts w:cstheme="minorHAnsi"/>
                <w:color w:val="008000"/>
              </w:rPr>
            </w:pPr>
            <w:r w:rsidRPr="00F15E26">
              <w:rPr>
                <w:rFonts w:cstheme="minorHAnsi"/>
                <w:color w:val="008000"/>
              </w:rPr>
              <w:t>The south west region is rich in native species of flora and fauna and ecological communities that do not occur elsewhere.  This value should be added.</w:t>
            </w:r>
          </w:p>
          <w:p w14:paraId="5160EE05" w14:textId="77777777" w:rsidR="00ED3508" w:rsidRPr="00F15E26" w:rsidRDefault="004F114C" w:rsidP="004F114C">
            <w:pPr>
              <w:pStyle w:val="ListParagraph"/>
              <w:numPr>
                <w:ilvl w:val="0"/>
                <w:numId w:val="7"/>
              </w:numPr>
              <w:spacing w:after="200"/>
              <w:rPr>
                <w:rFonts w:cstheme="minorHAnsi"/>
                <w:color w:val="008000"/>
              </w:rPr>
            </w:pPr>
            <w:r w:rsidRPr="00F15E26">
              <w:rPr>
                <w:rFonts w:cstheme="minorHAnsi"/>
                <w:color w:val="008000"/>
              </w:rPr>
              <w:t>The existence of biodiversity ‘sub-hotspots’ within the south west should be included. For example the Perth Metropolitan Region. It is a privilege and human health value for us to live within such a species rich and unique native vegetation area.</w:t>
            </w:r>
          </w:p>
          <w:p w14:paraId="5160EE06" w14:textId="77777777" w:rsidR="00ED3508" w:rsidRPr="00F15E26" w:rsidRDefault="00ED3508" w:rsidP="00ED3508">
            <w:pPr>
              <w:pStyle w:val="ListParagraph"/>
              <w:numPr>
                <w:ilvl w:val="0"/>
                <w:numId w:val="7"/>
              </w:numPr>
              <w:spacing w:after="200"/>
              <w:rPr>
                <w:rFonts w:cstheme="minorHAnsi"/>
                <w:color w:val="008000"/>
              </w:rPr>
            </w:pPr>
            <w:r w:rsidRPr="00F15E26">
              <w:rPr>
                <w:rFonts w:cstheme="minorHAnsi"/>
                <w:color w:val="008000"/>
              </w:rPr>
              <w:t xml:space="preserve">Its value to provide timber should be removed as it implies that native forest logging is still acceptable and also does not reflect the State Government’s recent decision.  Native forest logging ‘destroys’ native vegetation, it does not ‘value’ it.  </w:t>
            </w:r>
          </w:p>
          <w:p w14:paraId="5160EE07" w14:textId="77777777" w:rsidR="00ED3508" w:rsidRPr="00F15E26" w:rsidRDefault="00ED3508" w:rsidP="00ED3508">
            <w:pPr>
              <w:pStyle w:val="ListParagraph"/>
              <w:numPr>
                <w:ilvl w:val="0"/>
                <w:numId w:val="7"/>
              </w:numPr>
              <w:spacing w:after="200"/>
              <w:rPr>
                <w:rFonts w:cstheme="minorHAnsi"/>
                <w:i/>
                <w:color w:val="008000"/>
              </w:rPr>
            </w:pPr>
            <w:r w:rsidRPr="00F15E26">
              <w:rPr>
                <w:rFonts w:cstheme="minorHAnsi"/>
                <w:color w:val="008000"/>
              </w:rPr>
              <w:t>The same applies to ‘bush products’, eg wildflowers should only be harvested from plantations on land already cleared.</w:t>
            </w:r>
          </w:p>
          <w:p w14:paraId="5160EE08" w14:textId="77777777" w:rsidR="00ED3508" w:rsidRPr="00F15E26" w:rsidRDefault="00ED3508" w:rsidP="00ED3508">
            <w:pPr>
              <w:rPr>
                <w:rFonts w:cstheme="minorHAnsi"/>
                <w:b/>
                <w:bCs/>
                <w:i/>
                <w:color w:val="008000"/>
              </w:rPr>
            </w:pPr>
            <w:r w:rsidRPr="00F15E26">
              <w:rPr>
                <w:rFonts w:cstheme="minorHAnsi"/>
                <w:b/>
                <w:bCs/>
                <w:i/>
                <w:color w:val="008000"/>
              </w:rPr>
              <w:lastRenderedPageBreak/>
              <w:t xml:space="preserve">Opportunities </w:t>
            </w:r>
          </w:p>
          <w:p w14:paraId="5160EE09" w14:textId="77777777" w:rsidR="00ED3508" w:rsidRPr="00F15E26" w:rsidRDefault="00ED3508" w:rsidP="00ED3508">
            <w:pPr>
              <w:pStyle w:val="ListParagraph"/>
              <w:numPr>
                <w:ilvl w:val="0"/>
                <w:numId w:val="8"/>
              </w:numPr>
              <w:spacing w:after="200"/>
              <w:rPr>
                <w:rFonts w:cstheme="minorHAnsi"/>
                <w:color w:val="008000"/>
              </w:rPr>
            </w:pPr>
            <w:r w:rsidRPr="00F15E26">
              <w:rPr>
                <w:rFonts w:cstheme="minorHAnsi"/>
                <w:color w:val="008000"/>
              </w:rPr>
              <w:t xml:space="preserve">Shift focus and opportunities to the positive protection and care of our unique native vegetation:  The context does not include the opportunity to include an overall policy of </w:t>
            </w:r>
            <w:r w:rsidRPr="00F15E26">
              <w:rPr>
                <w:rFonts w:cstheme="minorHAnsi"/>
                <w:color w:val="008000"/>
                <w:u w:val="single"/>
              </w:rPr>
              <w:t>no further clearing in the Wheatbelt</w:t>
            </w:r>
            <w:r w:rsidRPr="00F15E26">
              <w:rPr>
                <w:rFonts w:cstheme="minorHAnsi"/>
                <w:color w:val="008000"/>
              </w:rPr>
              <w:t xml:space="preserve">, and </w:t>
            </w:r>
            <w:r w:rsidRPr="00F15E26">
              <w:rPr>
                <w:rFonts w:cstheme="minorHAnsi"/>
                <w:color w:val="008000"/>
                <w:u w:val="single"/>
              </w:rPr>
              <w:t>no further clearing on the Swan Coastal Plain</w:t>
            </w:r>
            <w:r w:rsidRPr="00F15E26">
              <w:rPr>
                <w:rFonts w:cstheme="minorHAnsi"/>
                <w:color w:val="008000"/>
              </w:rPr>
              <w:t xml:space="preserve">.  </w:t>
            </w:r>
            <w:r w:rsidR="004F114C" w:rsidRPr="00F15E26">
              <w:rPr>
                <w:rFonts w:cstheme="minorHAnsi"/>
                <w:color w:val="008000"/>
              </w:rPr>
              <w:t>This opportunity would advise all developers and government agencies to confine their developments to suitable lands already cleared.</w:t>
            </w:r>
          </w:p>
          <w:p w14:paraId="5160EE0A" w14:textId="77777777" w:rsidR="00ED3508" w:rsidRPr="00F15E26" w:rsidRDefault="00ED3508" w:rsidP="00ED3508">
            <w:pPr>
              <w:pStyle w:val="ListParagraph"/>
              <w:numPr>
                <w:ilvl w:val="0"/>
                <w:numId w:val="8"/>
              </w:numPr>
              <w:spacing w:after="200"/>
              <w:rPr>
                <w:rFonts w:cstheme="minorHAnsi"/>
                <w:color w:val="008000"/>
              </w:rPr>
            </w:pPr>
            <w:r w:rsidRPr="00F15E26">
              <w:rPr>
                <w:rFonts w:cstheme="minorHAnsi"/>
                <w:color w:val="008000"/>
              </w:rPr>
              <w:t xml:space="preserve">There is more focus on management of native vegetation rather than its protection.  The concept of </w:t>
            </w:r>
            <w:r w:rsidRPr="00F15E26">
              <w:rPr>
                <w:rFonts w:cstheme="minorHAnsi"/>
                <w:color w:val="008000"/>
                <w:u w:val="single"/>
              </w:rPr>
              <w:t>balancing</w:t>
            </w:r>
            <w:r w:rsidRPr="00F15E26">
              <w:rPr>
                <w:rFonts w:cstheme="minorHAnsi"/>
                <w:color w:val="008000"/>
              </w:rPr>
              <w:t xml:space="preserve"> management of native vegetation with development and other uses is a missed opportunity for the fundamental need for greatly increased </w:t>
            </w:r>
            <w:r w:rsidRPr="00F15E26">
              <w:rPr>
                <w:rFonts w:cstheme="minorHAnsi"/>
                <w:color w:val="008000"/>
                <w:u w:val="single"/>
              </w:rPr>
              <w:t>protection</w:t>
            </w:r>
            <w:r w:rsidRPr="00F15E26">
              <w:rPr>
                <w:rFonts w:cstheme="minorHAnsi"/>
                <w:color w:val="008000"/>
              </w:rPr>
              <w:t xml:space="preserve"> of native vegetation.  </w:t>
            </w:r>
            <w:r w:rsidR="009F3218" w:rsidRPr="00F15E26">
              <w:rPr>
                <w:rFonts w:cstheme="minorHAnsi"/>
                <w:color w:val="008000"/>
              </w:rPr>
              <w:t xml:space="preserve">Already under threat and past a tipping point in the south west of WA, further losses must be stopped.  </w:t>
            </w:r>
          </w:p>
          <w:p w14:paraId="5160EE0B" w14:textId="77777777" w:rsidR="00ED3508" w:rsidRPr="00F15E26" w:rsidRDefault="00ED3508" w:rsidP="00ED3508">
            <w:pPr>
              <w:pStyle w:val="ListParagraph"/>
              <w:numPr>
                <w:ilvl w:val="0"/>
                <w:numId w:val="8"/>
              </w:numPr>
              <w:spacing w:after="200"/>
              <w:rPr>
                <w:rFonts w:cstheme="minorHAnsi"/>
                <w:color w:val="008000"/>
                <w:u w:val="single"/>
              </w:rPr>
            </w:pPr>
            <w:r w:rsidRPr="00F15E26">
              <w:rPr>
                <w:rFonts w:cstheme="minorHAnsi"/>
                <w:color w:val="008000"/>
              </w:rPr>
              <w:t xml:space="preserve">There is an opportunity for government decision-making to be upgraded under the Clearing Regulations to rigorously enforce the clearing principles.  This could stop the net loss of native vegetation in the intensive land use zone (as shown in Figure 1 on </w:t>
            </w:r>
            <w:r w:rsidR="009F3218" w:rsidRPr="00F15E26">
              <w:rPr>
                <w:rFonts w:cstheme="minorHAnsi"/>
                <w:color w:val="008000"/>
              </w:rPr>
              <w:t xml:space="preserve">page 9) of the south west of WA but only if </w:t>
            </w:r>
            <w:r w:rsidR="003F61B2" w:rsidRPr="00F15E26">
              <w:rPr>
                <w:rFonts w:cstheme="minorHAnsi"/>
                <w:color w:val="008000"/>
              </w:rPr>
              <w:t>all ‘</w:t>
            </w:r>
            <w:r w:rsidR="009F3218" w:rsidRPr="00F15E26">
              <w:rPr>
                <w:rFonts w:cstheme="minorHAnsi"/>
                <w:color w:val="008000"/>
              </w:rPr>
              <w:t>exemptions</w:t>
            </w:r>
            <w:r w:rsidR="003F61B2" w:rsidRPr="00F15E26">
              <w:rPr>
                <w:rFonts w:cstheme="minorHAnsi"/>
                <w:color w:val="008000"/>
              </w:rPr>
              <w:t>’</w:t>
            </w:r>
            <w:r w:rsidR="009F3218" w:rsidRPr="00F15E26">
              <w:rPr>
                <w:rFonts w:cstheme="minorHAnsi"/>
                <w:color w:val="008000"/>
              </w:rPr>
              <w:t xml:space="preserve"> are removed</w:t>
            </w:r>
            <w:r w:rsidR="003F61B2" w:rsidRPr="00F15E26">
              <w:rPr>
                <w:rFonts w:cstheme="minorHAnsi"/>
                <w:color w:val="008000"/>
              </w:rPr>
              <w:t xml:space="preserve"> for this zone</w:t>
            </w:r>
            <w:r w:rsidR="009F3218" w:rsidRPr="00F15E26">
              <w:rPr>
                <w:rFonts w:cstheme="minorHAnsi"/>
                <w:color w:val="008000"/>
              </w:rPr>
              <w:t xml:space="preserve">.  </w:t>
            </w:r>
          </w:p>
          <w:p w14:paraId="5160EE0C" w14:textId="77777777" w:rsidR="00ED3508" w:rsidRPr="00F15E26" w:rsidRDefault="00ED3508" w:rsidP="00ED3508">
            <w:pPr>
              <w:pStyle w:val="ListParagraph"/>
              <w:numPr>
                <w:ilvl w:val="0"/>
                <w:numId w:val="8"/>
              </w:numPr>
              <w:spacing w:after="200"/>
              <w:rPr>
                <w:rFonts w:cstheme="minorHAnsi"/>
                <w:color w:val="008000"/>
                <w:u w:val="single"/>
              </w:rPr>
            </w:pPr>
            <w:r w:rsidRPr="00F15E26">
              <w:rPr>
                <w:rFonts w:cstheme="minorHAnsi"/>
                <w:color w:val="008000"/>
              </w:rPr>
              <w:t>The word ‘</w:t>
            </w:r>
            <w:r w:rsidRPr="00F15E26">
              <w:rPr>
                <w:rFonts w:cstheme="minorHAnsi"/>
                <w:color w:val="008000"/>
                <w:u w:val="single"/>
              </w:rPr>
              <w:t>protection</w:t>
            </w:r>
            <w:r w:rsidRPr="00F15E26">
              <w:rPr>
                <w:rFonts w:cstheme="minorHAnsi"/>
                <w:color w:val="008000"/>
              </w:rPr>
              <w:t xml:space="preserve">’ needs to be included in the first sentence under Areas of State Government responsibility on page 7:  ‘…. </w:t>
            </w:r>
            <w:r w:rsidRPr="00F15E26">
              <w:rPr>
                <w:rFonts w:cstheme="minorHAnsi"/>
                <w:i/>
                <w:color w:val="008000"/>
              </w:rPr>
              <w:t xml:space="preserve">through native vegetation </w:t>
            </w:r>
            <w:r w:rsidRPr="00F15E26">
              <w:rPr>
                <w:rFonts w:cstheme="minorHAnsi"/>
                <w:i/>
                <w:color w:val="008000"/>
                <w:u w:val="single"/>
              </w:rPr>
              <w:t>protection</w:t>
            </w:r>
            <w:r w:rsidRPr="00F15E26">
              <w:rPr>
                <w:rFonts w:cstheme="minorHAnsi"/>
                <w:i/>
                <w:color w:val="008000"/>
              </w:rPr>
              <w:t xml:space="preserve"> and management.’  </w:t>
            </w:r>
          </w:p>
          <w:p w14:paraId="5160EE0D" w14:textId="77777777" w:rsidR="00ED3508" w:rsidRPr="00F15E26" w:rsidRDefault="00ED3508" w:rsidP="00ED3508">
            <w:pPr>
              <w:pStyle w:val="ListParagraph"/>
              <w:numPr>
                <w:ilvl w:val="0"/>
                <w:numId w:val="8"/>
              </w:numPr>
              <w:spacing w:after="200"/>
              <w:rPr>
                <w:rFonts w:cstheme="minorHAnsi"/>
                <w:color w:val="008000"/>
                <w:u w:val="single"/>
              </w:rPr>
            </w:pPr>
            <w:r w:rsidRPr="00F15E26">
              <w:rPr>
                <w:rFonts w:cstheme="minorHAnsi"/>
                <w:color w:val="008000"/>
              </w:rPr>
              <w:t xml:space="preserve">There is an opportunity to declare the SW Intensive land use zone as an </w:t>
            </w:r>
            <w:r w:rsidRPr="00F15E26">
              <w:rPr>
                <w:rFonts w:cstheme="minorHAnsi"/>
                <w:color w:val="008000"/>
                <w:u w:val="single"/>
              </w:rPr>
              <w:t>Environmentally Sensitive Area (ESA)</w:t>
            </w:r>
            <w:r w:rsidRPr="00F15E26">
              <w:rPr>
                <w:rFonts w:cstheme="minorHAnsi"/>
                <w:color w:val="008000"/>
              </w:rPr>
              <w:t xml:space="preserve">.  This would mean that </w:t>
            </w:r>
            <w:r w:rsidRPr="00F15E26">
              <w:rPr>
                <w:rFonts w:cstheme="minorHAnsi"/>
                <w:color w:val="008000"/>
                <w:u w:val="single"/>
              </w:rPr>
              <w:t>Exemptions</w:t>
            </w:r>
            <w:r w:rsidRPr="00F15E26">
              <w:rPr>
                <w:rFonts w:cstheme="minorHAnsi"/>
                <w:color w:val="008000"/>
              </w:rPr>
              <w:t xml:space="preserve"> for the need to apply for a Clearing Permit do not apply.  </w:t>
            </w:r>
            <w:r w:rsidR="003F61B2" w:rsidRPr="00F15E26">
              <w:rPr>
                <w:rFonts w:cstheme="minorHAnsi"/>
                <w:color w:val="008000"/>
              </w:rPr>
              <w:t>This would provide a greatly needed opportunity to improve governance of native vegetation protection.  This ‘opportunity’ should be included.</w:t>
            </w:r>
          </w:p>
          <w:p w14:paraId="5160EE0E" w14:textId="77777777" w:rsidR="00ED3508" w:rsidRPr="00F15E26" w:rsidRDefault="00ED3508" w:rsidP="00ED3508">
            <w:pPr>
              <w:pStyle w:val="ListParagraph"/>
              <w:numPr>
                <w:ilvl w:val="0"/>
                <w:numId w:val="8"/>
              </w:numPr>
              <w:spacing w:after="200"/>
              <w:rPr>
                <w:rFonts w:cstheme="minorHAnsi"/>
                <w:color w:val="008000"/>
                <w:u w:val="single"/>
              </w:rPr>
            </w:pPr>
            <w:r w:rsidRPr="00F15E26">
              <w:rPr>
                <w:rFonts w:cstheme="minorHAnsi"/>
                <w:color w:val="008000"/>
              </w:rPr>
              <w:t xml:space="preserve">Under National frameworks and strategies on page 7:  add </w:t>
            </w:r>
            <w:r w:rsidRPr="00F15E26">
              <w:rPr>
                <w:rFonts w:cstheme="minorHAnsi"/>
                <w:color w:val="008000"/>
                <w:u w:val="single"/>
              </w:rPr>
              <w:t>national requirements for CAR reserve systems</w:t>
            </w:r>
            <w:r w:rsidRPr="00F15E26">
              <w:rPr>
                <w:rFonts w:cstheme="minorHAnsi"/>
                <w:color w:val="008000"/>
              </w:rPr>
              <w:t xml:space="preserve"> in each region.  eg for full implementation of Bush Forever as the CAR reserve system for the Swan Coastal Plain portion of the Perth Metropolitan Region.  </w:t>
            </w:r>
          </w:p>
          <w:p w14:paraId="5160EE0F" w14:textId="77777777" w:rsidR="00ED3508" w:rsidRPr="00F15E26" w:rsidRDefault="00ED3508" w:rsidP="00ED3508">
            <w:pPr>
              <w:pStyle w:val="ListParagraph"/>
              <w:numPr>
                <w:ilvl w:val="0"/>
                <w:numId w:val="8"/>
              </w:numPr>
              <w:spacing w:after="200"/>
              <w:rPr>
                <w:rFonts w:cstheme="minorHAnsi"/>
                <w:color w:val="008000"/>
              </w:rPr>
            </w:pPr>
            <w:r w:rsidRPr="00F15E26">
              <w:rPr>
                <w:rFonts w:cstheme="minorHAnsi"/>
                <w:color w:val="008000"/>
              </w:rPr>
              <w:t>The lack of urgency and ambition are of significant concern. Time is not on our side or the side of our native vegeta</w:t>
            </w:r>
            <w:r w:rsidR="003F61B2" w:rsidRPr="00F15E26">
              <w:rPr>
                <w:rFonts w:cstheme="minorHAnsi"/>
                <w:color w:val="008000"/>
              </w:rPr>
              <w:t>t</w:t>
            </w:r>
            <w:r w:rsidRPr="00F15E26">
              <w:rPr>
                <w:rFonts w:cstheme="minorHAnsi"/>
                <w:color w:val="008000"/>
              </w:rPr>
              <w:t>ion.</w:t>
            </w:r>
          </w:p>
          <w:p w14:paraId="5160EE10" w14:textId="77777777" w:rsidR="00ED3508" w:rsidRPr="00F15E26" w:rsidRDefault="00ED3508" w:rsidP="00ED3508">
            <w:pPr>
              <w:spacing w:after="0"/>
              <w:rPr>
                <w:rFonts w:cstheme="minorHAnsi"/>
                <w:b/>
                <w:bCs/>
                <w:i/>
                <w:color w:val="008000"/>
              </w:rPr>
            </w:pPr>
            <w:r w:rsidRPr="00F15E26">
              <w:rPr>
                <w:rFonts w:cstheme="minorHAnsi"/>
                <w:b/>
                <w:bCs/>
                <w:i/>
                <w:color w:val="008000"/>
              </w:rPr>
              <w:t>Challenges</w:t>
            </w:r>
          </w:p>
          <w:p w14:paraId="5160EE11" w14:textId="77777777" w:rsidR="00ED3508" w:rsidRPr="00F15E26" w:rsidRDefault="00ED3508" w:rsidP="00ED3508">
            <w:pPr>
              <w:pStyle w:val="ListParagraph"/>
              <w:numPr>
                <w:ilvl w:val="0"/>
                <w:numId w:val="8"/>
              </w:numPr>
              <w:spacing w:after="200"/>
              <w:rPr>
                <w:rFonts w:cstheme="minorHAnsi"/>
                <w:i/>
                <w:color w:val="008000"/>
              </w:rPr>
            </w:pPr>
            <w:r w:rsidRPr="00F15E26">
              <w:rPr>
                <w:rFonts w:cstheme="minorHAnsi"/>
                <w:color w:val="008000"/>
                <w:u w:val="single"/>
              </w:rPr>
              <w:t>Balance</w:t>
            </w:r>
            <w:r w:rsidRPr="00F15E26">
              <w:rPr>
                <w:rFonts w:cstheme="minorHAnsi"/>
                <w:color w:val="008000"/>
              </w:rPr>
              <w:t xml:space="preserve"> is the wrong concept:  The many challenges are described.  But the concept of ‘balancing’ priorities such as development, and community safety with ecological sustainability is vague and often not consistent with much needed biodiversity protection and management.  </w:t>
            </w:r>
            <w:r w:rsidR="00967C88" w:rsidRPr="00F15E26">
              <w:rPr>
                <w:rFonts w:cstheme="minorHAnsi"/>
                <w:color w:val="008000"/>
              </w:rPr>
              <w:t xml:space="preserve">For example roadside clearing in the seriously over-cleared Wheatbelt is not justifiable on the grounds of ‘community safety’. </w:t>
            </w:r>
          </w:p>
          <w:p w14:paraId="5160EE12" w14:textId="77777777" w:rsidR="00ED3508" w:rsidRPr="00F15E26" w:rsidRDefault="00ED3508" w:rsidP="00ED3508">
            <w:pPr>
              <w:pStyle w:val="ListParagraph"/>
              <w:numPr>
                <w:ilvl w:val="0"/>
                <w:numId w:val="8"/>
              </w:numPr>
              <w:spacing w:after="200"/>
              <w:rPr>
                <w:rFonts w:cstheme="minorHAnsi"/>
                <w:i/>
                <w:color w:val="008000"/>
              </w:rPr>
            </w:pPr>
            <w:r w:rsidRPr="00F15E26">
              <w:rPr>
                <w:rFonts w:cstheme="minorHAnsi"/>
                <w:color w:val="008000"/>
              </w:rPr>
              <w:t xml:space="preserve">The concept of </w:t>
            </w:r>
            <w:r w:rsidRPr="00F15E26">
              <w:rPr>
                <w:rFonts w:cstheme="minorHAnsi"/>
                <w:i/>
                <w:color w:val="008000"/>
              </w:rPr>
              <w:t>‘ecological sustainability’</w:t>
            </w:r>
            <w:r w:rsidRPr="00F15E26">
              <w:rPr>
                <w:rFonts w:cstheme="minorHAnsi"/>
                <w:color w:val="008000"/>
              </w:rPr>
              <w:t xml:space="preserve"> is defined in the Glossary under the name ‘Ecologically sustainable development’ and is vague and is thus open to various and selective interpretations.  A rigorous definition of sustainability (The Natural Step) is ‘In a sustainable society, nature is no longer being destroyed’.  </w:t>
            </w:r>
            <w:r w:rsidR="00967C88" w:rsidRPr="00F15E26">
              <w:rPr>
                <w:rFonts w:cstheme="minorHAnsi"/>
                <w:color w:val="008000"/>
              </w:rPr>
              <w:t xml:space="preserve">Ecological sustainability should mean </w:t>
            </w:r>
            <w:r w:rsidR="00967C88" w:rsidRPr="00F15E26">
              <w:rPr>
                <w:rFonts w:cstheme="minorHAnsi"/>
                <w:i/>
                <w:color w:val="008000"/>
              </w:rPr>
              <w:t xml:space="preserve">no net loss of native vegetation’. </w:t>
            </w:r>
            <w:r w:rsidRPr="00F15E26">
              <w:rPr>
                <w:rFonts w:cstheme="minorHAnsi"/>
                <w:color w:val="008000"/>
              </w:rPr>
              <w:t xml:space="preserve"> </w:t>
            </w:r>
          </w:p>
          <w:p w14:paraId="5160EE13" w14:textId="77777777" w:rsidR="00ED3508" w:rsidRPr="00F15E26" w:rsidRDefault="00ED3508" w:rsidP="00ED3508">
            <w:pPr>
              <w:pStyle w:val="ListParagraph"/>
              <w:numPr>
                <w:ilvl w:val="0"/>
                <w:numId w:val="8"/>
              </w:numPr>
              <w:spacing w:after="200"/>
              <w:rPr>
                <w:rFonts w:cstheme="minorHAnsi"/>
                <w:i/>
                <w:color w:val="008000"/>
                <w:u w:val="single"/>
              </w:rPr>
            </w:pPr>
            <w:r w:rsidRPr="00F15E26">
              <w:rPr>
                <w:rFonts w:cstheme="minorHAnsi"/>
                <w:color w:val="008000"/>
              </w:rPr>
              <w:t xml:space="preserve">A major challenge is to </w:t>
            </w:r>
            <w:r w:rsidRPr="00F15E26">
              <w:rPr>
                <w:rFonts w:cstheme="minorHAnsi"/>
                <w:color w:val="008000"/>
                <w:u w:val="single"/>
              </w:rPr>
              <w:t>stop using offsets</w:t>
            </w:r>
            <w:r w:rsidRPr="00F15E26">
              <w:rPr>
                <w:rFonts w:cstheme="minorHAnsi"/>
                <w:color w:val="008000"/>
              </w:rPr>
              <w:t xml:space="preserve"> to permit clearing of native vegetation which is supposed to be protected under the clearing principles in the Clearing Regulations. </w:t>
            </w:r>
          </w:p>
          <w:p w14:paraId="5160EE14" w14:textId="77777777" w:rsidR="00ED3508" w:rsidRPr="00F15E26" w:rsidRDefault="00ED3508" w:rsidP="00ED3508">
            <w:pPr>
              <w:pStyle w:val="ListParagraph"/>
              <w:numPr>
                <w:ilvl w:val="0"/>
                <w:numId w:val="8"/>
              </w:numPr>
              <w:spacing w:after="200"/>
              <w:rPr>
                <w:rFonts w:cstheme="minorHAnsi"/>
                <w:i/>
                <w:color w:val="008000"/>
                <w:u w:val="single"/>
              </w:rPr>
            </w:pPr>
            <w:r w:rsidRPr="00F15E26">
              <w:rPr>
                <w:rFonts w:cstheme="minorHAnsi"/>
                <w:color w:val="008000"/>
              </w:rPr>
              <w:t>The challenge is that legal enforcement of the spirit and intent of the clearing regulations needs to be applied by government</w:t>
            </w:r>
            <w:r w:rsidR="00967C88" w:rsidRPr="00F15E26">
              <w:rPr>
                <w:rFonts w:cstheme="minorHAnsi"/>
                <w:color w:val="008000"/>
              </w:rPr>
              <w:t xml:space="preserve"> under the clearing regulations so that </w:t>
            </w:r>
            <w:r w:rsidR="00967C88" w:rsidRPr="00F15E26">
              <w:rPr>
                <w:rFonts w:cstheme="minorHAnsi"/>
                <w:color w:val="008000"/>
                <w:u w:val="single"/>
              </w:rPr>
              <w:t xml:space="preserve">clearing is not permitted if it is at variance with one or more of the clearing principles. </w:t>
            </w:r>
            <w:r w:rsidRPr="00F15E26">
              <w:rPr>
                <w:rFonts w:cstheme="minorHAnsi"/>
                <w:i/>
                <w:color w:val="008000"/>
                <w:u w:val="single"/>
              </w:rPr>
              <w:t xml:space="preserve"> </w:t>
            </w:r>
          </w:p>
          <w:p w14:paraId="5160EE15" w14:textId="77777777" w:rsidR="00D97B29" w:rsidRPr="00F15E26" w:rsidRDefault="00ED3508" w:rsidP="00F65D4D">
            <w:pPr>
              <w:pStyle w:val="ListParagraph"/>
              <w:numPr>
                <w:ilvl w:val="0"/>
                <w:numId w:val="8"/>
              </w:numPr>
              <w:spacing w:after="200"/>
              <w:rPr>
                <w:rFonts w:cstheme="minorHAnsi"/>
                <w:i/>
                <w:color w:val="008000"/>
              </w:rPr>
            </w:pPr>
            <w:r w:rsidRPr="00F15E26">
              <w:rPr>
                <w:rFonts w:cstheme="minorHAnsi"/>
                <w:iCs/>
                <w:color w:val="008000"/>
              </w:rPr>
              <w:t xml:space="preserve"> The apparent lack of urgency in protecting existing native vegetation and establishing large scale ecological restoration to ensure no net loss of native vegetation is alarming. </w:t>
            </w:r>
          </w:p>
        </w:tc>
      </w:tr>
    </w:tbl>
    <w:p w14:paraId="5160EE1B" w14:textId="77777777" w:rsidR="00B13BC0" w:rsidRDefault="00B13BC0" w:rsidP="00050A8F">
      <w:pPr>
        <w:spacing w:before="120"/>
        <w:rPr>
          <w:color w:val="008000"/>
        </w:rPr>
      </w:pPr>
    </w:p>
    <w:p w14:paraId="200D09D3" w14:textId="77777777" w:rsidR="00F15E26" w:rsidRDefault="00F15E26" w:rsidP="00050A8F">
      <w:pPr>
        <w:spacing w:before="120"/>
        <w:rPr>
          <w:color w:val="008000"/>
        </w:rPr>
      </w:pPr>
      <w:r>
        <w:rPr>
          <w:color w:val="008000"/>
        </w:rPr>
        <w:br w:type="page"/>
      </w:r>
    </w:p>
    <w:p w14:paraId="15D8680B" w14:textId="3AC68652" w:rsidR="0029309F" w:rsidRPr="00B153C2" w:rsidRDefault="0029309F" w:rsidP="0029309F">
      <w:pPr>
        <w:shd w:val="clear" w:color="auto" w:fill="F6F6F4"/>
        <w:rPr>
          <w:rFonts w:eastAsia="Times New Roman" w:cstheme="minorHAnsi"/>
          <w:b/>
          <w:bCs/>
          <w:sz w:val="24"/>
          <w:szCs w:val="24"/>
          <w:lang w:eastAsia="en-AU"/>
        </w:rPr>
      </w:pPr>
      <w:r w:rsidRPr="00B153C2">
        <w:rPr>
          <w:rFonts w:eastAsia="Times New Roman" w:cstheme="minorHAnsi"/>
          <w:b/>
          <w:bCs/>
          <w:sz w:val="24"/>
          <w:szCs w:val="24"/>
          <w:lang w:eastAsia="en-AU"/>
        </w:rPr>
        <w:lastRenderedPageBreak/>
        <w:t>QUESTION 7. How suitable are the guiding principles in providing a contemporary foundation for managing native vegetation? (Select all that apply)</w:t>
      </w:r>
    </w:p>
    <w:p w14:paraId="2A1C1BEE" w14:textId="5AA41FBB" w:rsidR="0029309F" w:rsidRDefault="0029309F" w:rsidP="00B153C2">
      <w:pPr>
        <w:shd w:val="clear" w:color="auto" w:fill="F6F6F4"/>
        <w:spacing w:after="0"/>
        <w:rPr>
          <w:rFonts w:eastAsia="Times New Roman" w:cstheme="minorHAnsi"/>
          <w:color w:val="000000"/>
          <w:lang w:eastAsia="en-AU"/>
        </w:rPr>
      </w:pPr>
      <w:r w:rsidRPr="00C35348">
        <w:rPr>
          <w:rFonts w:eastAsia="Times New Roman" w:cstheme="minorHAnsi"/>
          <w:color w:val="000000"/>
        </w:rPr>
        <w:object w:dxaOrig="1440" w:dyaOrig="1440" w14:anchorId="573D83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20.25pt;height:18pt" o:ole="">
            <v:imagedata r:id="rId9" o:title=""/>
          </v:shape>
          <w:control r:id="rId10" w:name="DefaultOcxName23" w:shapeid="_x0000_i1136"/>
        </w:object>
      </w:r>
      <w:r w:rsidRPr="00C35348">
        <w:rPr>
          <w:rFonts w:eastAsia="Times New Roman" w:cstheme="minorHAnsi"/>
          <w:color w:val="000000"/>
          <w:lang w:eastAsia="en-AU"/>
        </w:rPr>
        <w:t> The guiding principles are broadly suitable</w:t>
      </w:r>
    </w:p>
    <w:p w14:paraId="13683A34" w14:textId="3B6E6ABE" w:rsidR="0029309F" w:rsidRPr="00C35348" w:rsidRDefault="0029309F" w:rsidP="00B153C2">
      <w:pPr>
        <w:shd w:val="clear" w:color="auto" w:fill="F6F6F4"/>
        <w:spacing w:after="0"/>
        <w:rPr>
          <w:rFonts w:eastAsia="Times New Roman" w:cstheme="minorHAnsi"/>
          <w:color w:val="000000"/>
          <w:lang w:eastAsia="en-AU"/>
        </w:rPr>
      </w:pPr>
      <w:r w:rsidRPr="00C35348">
        <w:rPr>
          <w:rFonts w:eastAsia="Times New Roman" w:cstheme="minorHAnsi"/>
          <w:color w:val="000000"/>
        </w:rPr>
        <w:object w:dxaOrig="1440" w:dyaOrig="1440" w14:anchorId="6DF61D8C">
          <v:shape id="_x0000_i1139" type="#_x0000_t75" style="width:20.25pt;height:18pt" o:ole="">
            <v:imagedata r:id="rId11" o:title=""/>
          </v:shape>
          <w:control r:id="rId12" w:name="DefaultOcxName111" w:shapeid="_x0000_i1139"/>
        </w:object>
      </w:r>
      <w:r w:rsidRPr="00C35348">
        <w:rPr>
          <w:rFonts w:eastAsia="Times New Roman" w:cstheme="minorHAnsi"/>
          <w:color w:val="000000"/>
          <w:lang w:eastAsia="en-AU"/>
        </w:rPr>
        <w:t> There are elements to be addressed (use text box below)</w:t>
      </w:r>
    </w:p>
    <w:p w14:paraId="208D8DF9" w14:textId="77777777" w:rsidR="0029309F" w:rsidRDefault="0029309F" w:rsidP="0029309F">
      <w:pPr>
        <w:shd w:val="clear" w:color="auto" w:fill="F6F6F4"/>
        <w:rPr>
          <w:rFonts w:eastAsia="Times New Roman" w:cstheme="minorHAnsi"/>
          <w:color w:val="000000"/>
          <w:bdr w:val="none" w:sz="0" w:space="0" w:color="auto" w:frame="1"/>
          <w:lang w:eastAsia="en-AU"/>
        </w:rPr>
      </w:pPr>
      <w:r w:rsidRPr="00C35348">
        <w:rPr>
          <w:rFonts w:eastAsia="Times New Roman" w:cstheme="minorHAnsi"/>
          <w:color w:val="000000"/>
          <w:bdr w:val="none" w:sz="0" w:space="0" w:color="auto" w:frame="1"/>
          <w:lang w:eastAsia="en-AU"/>
        </w:rPr>
        <w:t>Please provides details on missing elements in the text box below.</w:t>
      </w:r>
    </w:p>
    <w:p w14:paraId="5160EE1C" w14:textId="0C8A1719" w:rsidR="00991996" w:rsidRPr="00F65D4D" w:rsidRDefault="00991996" w:rsidP="00050A8F">
      <w:pPr>
        <w:spacing w:before="120"/>
        <w:rPr>
          <w:color w:val="008000"/>
        </w:rPr>
      </w:pPr>
      <w:r w:rsidRPr="00F65D4D">
        <w:rPr>
          <w:color w:val="008000"/>
        </w:rPr>
        <w:t>The</w:t>
      </w:r>
      <w:r>
        <w:rPr>
          <w:b/>
          <w:bCs/>
          <w:color w:val="008000"/>
        </w:rPr>
        <w:t xml:space="preserve"> Guiding principles</w:t>
      </w:r>
      <w:r w:rsidRPr="005A1064">
        <w:rPr>
          <w:color w:val="008000"/>
        </w:rPr>
        <w:t xml:space="preserve"> </w:t>
      </w:r>
      <w:r>
        <w:rPr>
          <w:color w:val="008000"/>
        </w:rPr>
        <w:t xml:space="preserve">(page 8-9) </w:t>
      </w:r>
      <w:r w:rsidRPr="005A1064">
        <w:rPr>
          <w:color w:val="008000"/>
        </w:rPr>
        <w:t>state....</w:t>
      </w:r>
    </w:p>
    <w:tbl>
      <w:tblPr>
        <w:tblStyle w:val="TableGrid"/>
        <w:tblW w:w="9497" w:type="dxa"/>
        <w:tblInd w:w="250" w:type="dxa"/>
        <w:tblLook w:val="04A0" w:firstRow="1" w:lastRow="0" w:firstColumn="1" w:lastColumn="0" w:noHBand="0" w:noVBand="1"/>
      </w:tblPr>
      <w:tblGrid>
        <w:gridCol w:w="750"/>
        <w:gridCol w:w="4246"/>
        <w:gridCol w:w="4501"/>
      </w:tblGrid>
      <w:tr w:rsidR="00991996" w:rsidRPr="00E2250D" w14:paraId="5160EE20" w14:textId="77777777" w:rsidTr="00E729F9">
        <w:trPr>
          <w:tblHeader/>
        </w:trPr>
        <w:tc>
          <w:tcPr>
            <w:tcW w:w="750" w:type="dxa"/>
          </w:tcPr>
          <w:p w14:paraId="5160EE1D" w14:textId="77777777" w:rsidR="00991996" w:rsidRPr="00E2250D" w:rsidRDefault="00991996" w:rsidP="00CC5E33">
            <w:pPr>
              <w:spacing w:before="120"/>
              <w:rPr>
                <w:rFonts w:cstheme="minorHAnsi"/>
                <w:b/>
                <w:bCs/>
                <w:color w:val="000000" w:themeColor="text1"/>
                <w:sz w:val="20"/>
                <w:szCs w:val="20"/>
              </w:rPr>
            </w:pPr>
          </w:p>
        </w:tc>
        <w:tc>
          <w:tcPr>
            <w:tcW w:w="4246" w:type="dxa"/>
          </w:tcPr>
          <w:p w14:paraId="5160EE1E" w14:textId="77777777" w:rsidR="00991996" w:rsidRPr="00E2250D" w:rsidRDefault="00991996" w:rsidP="00CC5E33">
            <w:pPr>
              <w:spacing w:before="120"/>
              <w:rPr>
                <w:rFonts w:cstheme="minorHAnsi"/>
                <w:b/>
                <w:bCs/>
                <w:color w:val="000000" w:themeColor="text1"/>
                <w:sz w:val="20"/>
                <w:szCs w:val="20"/>
              </w:rPr>
            </w:pPr>
            <w:r w:rsidRPr="00E2250D">
              <w:rPr>
                <w:rFonts w:cstheme="minorHAnsi"/>
                <w:b/>
                <w:bCs/>
                <w:color w:val="000000" w:themeColor="text1"/>
                <w:sz w:val="20"/>
                <w:szCs w:val="20"/>
              </w:rPr>
              <w:t>EXISTING WORDS in Draft NVP</w:t>
            </w:r>
          </w:p>
        </w:tc>
        <w:tc>
          <w:tcPr>
            <w:tcW w:w="4501" w:type="dxa"/>
          </w:tcPr>
          <w:p w14:paraId="5160EE1F" w14:textId="77777777" w:rsidR="00991996" w:rsidRPr="00E2250D" w:rsidRDefault="00991996" w:rsidP="00CC5E33">
            <w:pPr>
              <w:spacing w:before="120"/>
              <w:rPr>
                <w:rFonts w:cstheme="minorHAnsi"/>
                <w:b/>
                <w:bCs/>
                <w:color w:val="008000"/>
                <w:sz w:val="20"/>
                <w:szCs w:val="20"/>
              </w:rPr>
            </w:pPr>
            <w:r w:rsidRPr="00F15E26">
              <w:rPr>
                <w:rFonts w:cstheme="minorHAnsi"/>
                <w:b/>
                <w:bCs/>
                <w:color w:val="008000"/>
                <w:sz w:val="20"/>
                <w:szCs w:val="20"/>
              </w:rPr>
              <w:t>RECOMMENDED REVISION</w:t>
            </w:r>
          </w:p>
        </w:tc>
      </w:tr>
      <w:tr w:rsidR="00991996" w:rsidRPr="005A1064" w14:paraId="5160EE22" w14:textId="77777777" w:rsidTr="00E729F9">
        <w:tc>
          <w:tcPr>
            <w:tcW w:w="9497" w:type="dxa"/>
            <w:gridSpan w:val="3"/>
          </w:tcPr>
          <w:p w14:paraId="5160EE21" w14:textId="77777777" w:rsidR="00991996" w:rsidRPr="00BB0177" w:rsidRDefault="00991996" w:rsidP="00CC5E33">
            <w:pPr>
              <w:spacing w:before="120"/>
              <w:rPr>
                <w:rFonts w:cstheme="minorHAnsi"/>
                <w:b/>
                <w:bCs/>
                <w:color w:val="FF0000"/>
                <w:sz w:val="20"/>
                <w:szCs w:val="20"/>
              </w:rPr>
            </w:pPr>
            <w:r>
              <w:rPr>
                <w:b/>
                <w:bCs/>
              </w:rPr>
              <w:t>Values</w:t>
            </w:r>
            <w:r w:rsidRPr="00BB0177">
              <w:rPr>
                <w:b/>
                <w:bCs/>
              </w:rPr>
              <w:t xml:space="preserve"> </w:t>
            </w:r>
          </w:p>
        </w:tc>
      </w:tr>
      <w:tr w:rsidR="00991996" w:rsidRPr="005A1064" w14:paraId="5160EE26" w14:textId="77777777" w:rsidTr="00E729F9">
        <w:tc>
          <w:tcPr>
            <w:tcW w:w="750" w:type="dxa"/>
          </w:tcPr>
          <w:p w14:paraId="5160EE23" w14:textId="77777777" w:rsidR="00991996" w:rsidRDefault="00991996" w:rsidP="00CC5E33">
            <w:r>
              <w:t>1</w:t>
            </w:r>
          </w:p>
        </w:tc>
        <w:tc>
          <w:tcPr>
            <w:tcW w:w="4246" w:type="dxa"/>
          </w:tcPr>
          <w:p w14:paraId="5160EE24" w14:textId="77777777" w:rsidR="00991996" w:rsidRPr="00F65D4D" w:rsidRDefault="00991996" w:rsidP="00CC5E33">
            <w:pPr>
              <w:rPr>
                <w:rFonts w:cstheme="minorHAnsi"/>
                <w:color w:val="000000" w:themeColor="text1"/>
                <w:sz w:val="20"/>
                <w:szCs w:val="20"/>
              </w:rPr>
            </w:pPr>
            <w:r>
              <w:t xml:space="preserve">Native vegetation is vital for life on earth and is worth protecting and enhancing. All Western Australians depend in some way on the ecosystem services and co-benefits it provides. </w:t>
            </w:r>
          </w:p>
        </w:tc>
        <w:tc>
          <w:tcPr>
            <w:tcW w:w="4501" w:type="dxa"/>
          </w:tcPr>
          <w:p w14:paraId="5160EE25" w14:textId="77777777" w:rsidR="00991996" w:rsidRPr="00E14A3E" w:rsidRDefault="00991996" w:rsidP="000A4B21">
            <w:pPr>
              <w:spacing w:after="0"/>
              <w:rPr>
                <w:rFonts w:cstheme="minorHAnsi"/>
                <w:color w:val="FF0000"/>
                <w:sz w:val="20"/>
                <w:szCs w:val="20"/>
              </w:rPr>
            </w:pPr>
            <w:r>
              <w:t xml:space="preserve">Native vegetation is vital for life on earth and is worth protecting and </w:t>
            </w:r>
            <w:r w:rsidRPr="00F15E26">
              <w:t xml:space="preserve">enhancing </w:t>
            </w:r>
            <w:r w:rsidRPr="00F15E26">
              <w:rPr>
                <w:color w:val="008000"/>
              </w:rPr>
              <w:t xml:space="preserve">for its intrinsic values. </w:t>
            </w:r>
            <w:r w:rsidR="000A4B21" w:rsidRPr="00F15E26">
              <w:rPr>
                <w:color w:val="008000"/>
              </w:rPr>
              <w:t xml:space="preserve"> A</w:t>
            </w:r>
            <w:r w:rsidRPr="00F15E26">
              <w:rPr>
                <w:color w:val="008000"/>
              </w:rPr>
              <w:t xml:space="preserve">ll </w:t>
            </w:r>
            <w:r w:rsidR="000A4B21" w:rsidRPr="00F15E26">
              <w:t xml:space="preserve">Western Australians depend </w:t>
            </w:r>
            <w:r w:rsidRPr="00F15E26">
              <w:t>on the ecosystem services and co-benefits it provides.</w:t>
            </w:r>
            <w:r>
              <w:t xml:space="preserve"> </w:t>
            </w:r>
          </w:p>
        </w:tc>
      </w:tr>
      <w:tr w:rsidR="00991996" w:rsidRPr="005A1064" w14:paraId="5160EE2A" w14:textId="77777777" w:rsidTr="00E729F9">
        <w:tc>
          <w:tcPr>
            <w:tcW w:w="750" w:type="dxa"/>
          </w:tcPr>
          <w:p w14:paraId="5160EE27" w14:textId="77777777" w:rsidR="00991996" w:rsidRDefault="00991996" w:rsidP="00CC5E33">
            <w:pPr>
              <w:spacing w:before="120"/>
            </w:pPr>
            <w:r>
              <w:t>2</w:t>
            </w:r>
          </w:p>
        </w:tc>
        <w:tc>
          <w:tcPr>
            <w:tcW w:w="4246" w:type="dxa"/>
          </w:tcPr>
          <w:p w14:paraId="5160EE28" w14:textId="77777777" w:rsidR="00991996" w:rsidRPr="00F65D4D" w:rsidRDefault="00991996" w:rsidP="00CC5E33">
            <w:pPr>
              <w:spacing w:before="120"/>
              <w:rPr>
                <w:rFonts w:cstheme="minorHAnsi"/>
                <w:color w:val="000000" w:themeColor="text1"/>
                <w:sz w:val="20"/>
                <w:szCs w:val="20"/>
              </w:rPr>
            </w:pPr>
            <w:r>
              <w:t>Western Australia’s unique flora and iconic ecosystems are nationally and globally significant for biodiversity conservation. Ensuring their protection and sustainable use is an obligation of all levels of government.</w:t>
            </w:r>
          </w:p>
        </w:tc>
        <w:tc>
          <w:tcPr>
            <w:tcW w:w="4501" w:type="dxa"/>
          </w:tcPr>
          <w:p w14:paraId="5160EE29" w14:textId="77777777" w:rsidR="00991996" w:rsidRPr="00EE7CAD" w:rsidRDefault="00991996" w:rsidP="00CC5E33">
            <w:pPr>
              <w:spacing w:before="120"/>
              <w:rPr>
                <w:rFonts w:cstheme="minorHAnsi"/>
                <w:color w:val="FF0000"/>
                <w:sz w:val="20"/>
                <w:szCs w:val="20"/>
              </w:rPr>
            </w:pPr>
            <w:r>
              <w:t>Western Australia’s unique flora and iconic ecosystems are nationally and globally significant for biodiversity conservation. Ensuring their protection</w:t>
            </w:r>
            <w:r w:rsidRPr="00F15E26">
              <w:t xml:space="preserve"> </w:t>
            </w:r>
            <w:r w:rsidRPr="00F15E26">
              <w:rPr>
                <w:strike/>
              </w:rPr>
              <w:t>and sustainable use</w:t>
            </w:r>
            <w:r w:rsidRPr="00F15E26">
              <w:t xml:space="preserve"> </w:t>
            </w:r>
            <w:r>
              <w:t>is an obligation of all levels of government.</w:t>
            </w:r>
          </w:p>
        </w:tc>
      </w:tr>
      <w:tr w:rsidR="00991996" w:rsidRPr="005A1064" w14:paraId="5160EE2E" w14:textId="77777777" w:rsidTr="00E729F9">
        <w:tc>
          <w:tcPr>
            <w:tcW w:w="750" w:type="dxa"/>
          </w:tcPr>
          <w:p w14:paraId="5160EE2B" w14:textId="77777777" w:rsidR="00991996" w:rsidRDefault="00991996" w:rsidP="00CC5E33">
            <w:pPr>
              <w:spacing w:before="120"/>
            </w:pPr>
            <w:r>
              <w:t>3</w:t>
            </w:r>
          </w:p>
        </w:tc>
        <w:tc>
          <w:tcPr>
            <w:tcW w:w="4246" w:type="dxa"/>
          </w:tcPr>
          <w:p w14:paraId="5160EE2C" w14:textId="77777777" w:rsidR="00991996" w:rsidRDefault="00991996" w:rsidP="00CC5E33">
            <w:pPr>
              <w:spacing w:before="120"/>
            </w:pPr>
            <w:r>
              <w:t xml:space="preserve">Native vegetation is of cultural value to Aboriginal people, who have a long history of sustainable management and use of native vegetation. </w:t>
            </w:r>
          </w:p>
        </w:tc>
        <w:tc>
          <w:tcPr>
            <w:tcW w:w="4501" w:type="dxa"/>
          </w:tcPr>
          <w:p w14:paraId="5160EE2D" w14:textId="77777777" w:rsidR="00991996" w:rsidRPr="00EE7CAD" w:rsidRDefault="00991996" w:rsidP="00CC5E33">
            <w:pPr>
              <w:spacing w:before="120"/>
              <w:rPr>
                <w:rFonts w:cstheme="minorHAnsi"/>
                <w:color w:val="FF0000"/>
                <w:sz w:val="20"/>
                <w:szCs w:val="20"/>
              </w:rPr>
            </w:pPr>
            <w:r>
              <w:t xml:space="preserve">Native vegetation is of </w:t>
            </w:r>
            <w:r w:rsidRPr="00F15E26">
              <w:rPr>
                <w:color w:val="008000"/>
              </w:rPr>
              <w:t xml:space="preserve">significant </w:t>
            </w:r>
            <w:r>
              <w:t xml:space="preserve">cultural value to Aboriginal people, who have a long history of sustainable management and use of native vegetation. </w:t>
            </w:r>
          </w:p>
        </w:tc>
      </w:tr>
      <w:tr w:rsidR="00991996" w:rsidRPr="005A1064" w14:paraId="5160EE32" w14:textId="77777777" w:rsidTr="00E729F9">
        <w:tc>
          <w:tcPr>
            <w:tcW w:w="750" w:type="dxa"/>
          </w:tcPr>
          <w:p w14:paraId="5160EE2F" w14:textId="77777777" w:rsidR="00991996" w:rsidRDefault="00991996" w:rsidP="00CC5E33">
            <w:pPr>
              <w:spacing w:before="120"/>
            </w:pPr>
            <w:r>
              <w:t>4</w:t>
            </w:r>
          </w:p>
        </w:tc>
        <w:tc>
          <w:tcPr>
            <w:tcW w:w="4246" w:type="dxa"/>
          </w:tcPr>
          <w:p w14:paraId="5160EE30" w14:textId="77777777" w:rsidR="00991996" w:rsidRDefault="00991996" w:rsidP="00CC5E33">
            <w:pPr>
              <w:spacing w:before="120"/>
            </w:pPr>
            <w:r>
              <w:t>Native vegetation sustains community health and wellbeing and provides a unique sense of place.</w:t>
            </w:r>
          </w:p>
        </w:tc>
        <w:tc>
          <w:tcPr>
            <w:tcW w:w="4501" w:type="dxa"/>
          </w:tcPr>
          <w:p w14:paraId="5160EE31" w14:textId="2F3E9661" w:rsidR="00991996" w:rsidRPr="00EE7CAD" w:rsidRDefault="00991996" w:rsidP="00CC5E33">
            <w:pPr>
              <w:spacing w:before="120"/>
              <w:rPr>
                <w:rFonts w:cstheme="minorHAnsi"/>
                <w:color w:val="FF0000"/>
                <w:sz w:val="20"/>
                <w:szCs w:val="20"/>
              </w:rPr>
            </w:pPr>
            <w:r>
              <w:t xml:space="preserve">Native vegetation </w:t>
            </w:r>
            <w:r w:rsidRPr="00F15E26">
              <w:rPr>
                <w:color w:val="008000"/>
              </w:rPr>
              <w:t xml:space="preserve">helps </w:t>
            </w:r>
            <w:r>
              <w:t>sustain community health and wellbeing and provides a unique sense of place.</w:t>
            </w:r>
          </w:p>
        </w:tc>
      </w:tr>
      <w:tr w:rsidR="00991996" w:rsidRPr="005A1064" w14:paraId="5160EE36" w14:textId="77777777" w:rsidTr="00E729F9">
        <w:tc>
          <w:tcPr>
            <w:tcW w:w="750" w:type="dxa"/>
          </w:tcPr>
          <w:p w14:paraId="5160EE33" w14:textId="77777777" w:rsidR="00991996" w:rsidRDefault="00991996" w:rsidP="00CC5E33">
            <w:pPr>
              <w:spacing w:before="120"/>
            </w:pPr>
            <w:r>
              <w:t>5</w:t>
            </w:r>
          </w:p>
        </w:tc>
        <w:tc>
          <w:tcPr>
            <w:tcW w:w="4246" w:type="dxa"/>
          </w:tcPr>
          <w:p w14:paraId="5160EE34" w14:textId="77777777" w:rsidR="00991996" w:rsidRDefault="00991996" w:rsidP="00CC5E33">
            <w:pPr>
              <w:spacing w:before="120"/>
            </w:pPr>
            <w:r>
              <w:t>Native vegetation is of economic value. It sustains important sectors of the economy and provides valuable ecosystem services that are costly to replace.</w:t>
            </w:r>
          </w:p>
        </w:tc>
        <w:tc>
          <w:tcPr>
            <w:tcW w:w="4501" w:type="dxa"/>
          </w:tcPr>
          <w:p w14:paraId="5160EE35" w14:textId="0F1BDFF5" w:rsidR="000A4B21" w:rsidRPr="000A4B21" w:rsidRDefault="000A4B21" w:rsidP="00CC5E33">
            <w:pPr>
              <w:spacing w:before="120"/>
              <w:rPr>
                <w:strike/>
                <w:color w:val="FF0000"/>
              </w:rPr>
            </w:pPr>
          </w:p>
        </w:tc>
      </w:tr>
      <w:tr w:rsidR="00991996" w:rsidRPr="005A1064" w14:paraId="5160EE38" w14:textId="77777777" w:rsidTr="00E729F9">
        <w:tc>
          <w:tcPr>
            <w:tcW w:w="9497" w:type="dxa"/>
            <w:gridSpan w:val="3"/>
          </w:tcPr>
          <w:p w14:paraId="5160EE37" w14:textId="77777777" w:rsidR="00991996" w:rsidRPr="00BB0177" w:rsidRDefault="00991996" w:rsidP="00CC5E33">
            <w:pPr>
              <w:spacing w:before="120"/>
              <w:rPr>
                <w:rFonts w:cstheme="minorHAnsi"/>
                <w:b/>
                <w:bCs/>
                <w:color w:val="FF0000"/>
                <w:sz w:val="20"/>
                <w:szCs w:val="20"/>
              </w:rPr>
            </w:pPr>
            <w:r w:rsidRPr="00BB0177">
              <w:rPr>
                <w:b/>
                <w:bCs/>
              </w:rPr>
              <w:t xml:space="preserve">Practice </w:t>
            </w:r>
          </w:p>
        </w:tc>
      </w:tr>
      <w:tr w:rsidR="00991996" w:rsidRPr="005A1064" w14:paraId="5160EE3C" w14:textId="77777777" w:rsidTr="00E729F9">
        <w:tc>
          <w:tcPr>
            <w:tcW w:w="750" w:type="dxa"/>
          </w:tcPr>
          <w:p w14:paraId="5160EE39" w14:textId="77777777" w:rsidR="00991996" w:rsidRDefault="00991996" w:rsidP="00CC5E33">
            <w:pPr>
              <w:spacing w:before="120"/>
            </w:pPr>
            <w:r>
              <w:t>6</w:t>
            </w:r>
          </w:p>
        </w:tc>
        <w:tc>
          <w:tcPr>
            <w:tcW w:w="4246" w:type="dxa"/>
          </w:tcPr>
          <w:p w14:paraId="5160EE3A" w14:textId="77777777" w:rsidR="00991996" w:rsidRDefault="00991996" w:rsidP="00CC5E33">
            <w:pPr>
              <w:spacing w:before="120"/>
            </w:pPr>
            <w:r>
              <w:t>Conservation of biological diversity and ecological integrity should be fundamental considerations in managing native vegetation.</w:t>
            </w:r>
          </w:p>
        </w:tc>
        <w:tc>
          <w:tcPr>
            <w:tcW w:w="4501" w:type="dxa"/>
          </w:tcPr>
          <w:p w14:paraId="5160EE3B" w14:textId="3B6B6FE1" w:rsidR="00991996" w:rsidRPr="00EE7CAD" w:rsidRDefault="00991996" w:rsidP="00CC5E33">
            <w:pPr>
              <w:spacing w:before="120"/>
              <w:rPr>
                <w:rFonts w:cstheme="minorHAnsi"/>
                <w:color w:val="FF0000"/>
                <w:sz w:val="20"/>
                <w:szCs w:val="20"/>
              </w:rPr>
            </w:pPr>
            <w:r>
              <w:t xml:space="preserve">Conservation of biological diversity and ecological integrity </w:t>
            </w:r>
            <w:r w:rsidRPr="00F15E26">
              <w:t xml:space="preserve">are </w:t>
            </w:r>
            <w:r>
              <w:t xml:space="preserve">fundamental considerations in </w:t>
            </w:r>
            <w:r w:rsidRPr="00F15E26">
              <w:rPr>
                <w:color w:val="008000"/>
              </w:rPr>
              <w:t xml:space="preserve">protecting and </w:t>
            </w:r>
            <w:r>
              <w:t>managing native vegetation.</w:t>
            </w:r>
          </w:p>
        </w:tc>
      </w:tr>
      <w:tr w:rsidR="00991996" w:rsidRPr="005A1064" w14:paraId="5160EE40" w14:textId="77777777" w:rsidTr="00E729F9">
        <w:tc>
          <w:tcPr>
            <w:tcW w:w="750" w:type="dxa"/>
          </w:tcPr>
          <w:p w14:paraId="5160EE3D" w14:textId="77777777" w:rsidR="00991996" w:rsidRDefault="00991996" w:rsidP="00CC5E33">
            <w:pPr>
              <w:spacing w:before="120"/>
            </w:pPr>
            <w:r>
              <w:t>7</w:t>
            </w:r>
          </w:p>
        </w:tc>
        <w:tc>
          <w:tcPr>
            <w:tcW w:w="4246" w:type="dxa"/>
          </w:tcPr>
          <w:p w14:paraId="5160EE3E" w14:textId="77777777" w:rsidR="00991996" w:rsidRDefault="00991996" w:rsidP="00CC5E33">
            <w:pPr>
              <w:spacing w:before="120"/>
            </w:pPr>
            <w:r>
              <w:t>A comprehensive, adequate and representative (CAR) reserve system is an important mechanism for conserving native vegetation, species and communities.</w:t>
            </w:r>
          </w:p>
        </w:tc>
        <w:tc>
          <w:tcPr>
            <w:tcW w:w="4501" w:type="dxa"/>
          </w:tcPr>
          <w:p w14:paraId="5160EE3F" w14:textId="23AFD538" w:rsidR="00991996" w:rsidRPr="00EE7CAD" w:rsidRDefault="00991996" w:rsidP="00CC5E33">
            <w:pPr>
              <w:spacing w:before="120"/>
              <w:rPr>
                <w:rFonts w:cstheme="minorHAnsi"/>
                <w:color w:val="FF0000"/>
                <w:sz w:val="20"/>
                <w:szCs w:val="20"/>
              </w:rPr>
            </w:pPr>
            <w:r>
              <w:t xml:space="preserve">A comprehensive, adequate and representative (CAR) reserve system is </w:t>
            </w:r>
            <w:r w:rsidRPr="00F15E26">
              <w:rPr>
                <w:color w:val="008000"/>
              </w:rPr>
              <w:t xml:space="preserve">essential </w:t>
            </w:r>
            <w:r>
              <w:t>for conserving native vegetation, species and communities.</w:t>
            </w:r>
          </w:p>
        </w:tc>
      </w:tr>
      <w:tr w:rsidR="00991996" w:rsidRPr="005A1064" w14:paraId="5160EE44" w14:textId="77777777" w:rsidTr="00B153C2">
        <w:trPr>
          <w:cantSplit/>
        </w:trPr>
        <w:tc>
          <w:tcPr>
            <w:tcW w:w="750" w:type="dxa"/>
          </w:tcPr>
          <w:p w14:paraId="5160EE41" w14:textId="77777777" w:rsidR="00991996" w:rsidRDefault="00991996" w:rsidP="00CC5E33">
            <w:pPr>
              <w:spacing w:before="120"/>
            </w:pPr>
            <w:r>
              <w:lastRenderedPageBreak/>
              <w:t>8</w:t>
            </w:r>
          </w:p>
        </w:tc>
        <w:tc>
          <w:tcPr>
            <w:tcW w:w="4246" w:type="dxa"/>
          </w:tcPr>
          <w:p w14:paraId="5160EE42" w14:textId="77777777" w:rsidR="00991996" w:rsidRDefault="00991996" w:rsidP="00CC5E33">
            <w:pPr>
              <w:spacing w:before="120"/>
            </w:pPr>
            <w:r>
              <w:t>Stewardship of native vegetation by all land managers is vital to ensure landscape health – including through its integration with other productive land uses (e.g. agriculture, mining), or through its ecologically sustainable use (e.g. beekeeping, pastoralism).</w:t>
            </w:r>
          </w:p>
        </w:tc>
        <w:tc>
          <w:tcPr>
            <w:tcW w:w="4501" w:type="dxa"/>
          </w:tcPr>
          <w:p w14:paraId="5160EE43" w14:textId="251018ED" w:rsidR="00991996" w:rsidRPr="00EE7CAD" w:rsidRDefault="00991996" w:rsidP="00CC5E33">
            <w:pPr>
              <w:spacing w:before="120"/>
              <w:rPr>
                <w:rFonts w:cstheme="minorHAnsi"/>
                <w:color w:val="FF0000"/>
                <w:sz w:val="20"/>
                <w:szCs w:val="20"/>
              </w:rPr>
            </w:pPr>
            <w:r>
              <w:t>Stewardship of native vegetation by all land managers is vital to ensure landscape health</w:t>
            </w:r>
            <w:r w:rsidRPr="001E3A04">
              <w:rPr>
                <w:color w:val="FF0000"/>
              </w:rPr>
              <w:t>.</w:t>
            </w:r>
            <w:r>
              <w:t xml:space="preserve"> </w:t>
            </w:r>
          </w:p>
        </w:tc>
      </w:tr>
      <w:tr w:rsidR="00991996" w:rsidRPr="005A1064" w14:paraId="5160EE48" w14:textId="77777777" w:rsidTr="00F15E26">
        <w:trPr>
          <w:cantSplit/>
        </w:trPr>
        <w:tc>
          <w:tcPr>
            <w:tcW w:w="750" w:type="dxa"/>
          </w:tcPr>
          <w:p w14:paraId="5160EE45" w14:textId="77777777" w:rsidR="00991996" w:rsidRDefault="00991996" w:rsidP="00CC5E33">
            <w:pPr>
              <w:spacing w:before="120"/>
            </w:pPr>
            <w:r>
              <w:t>9</w:t>
            </w:r>
          </w:p>
        </w:tc>
        <w:tc>
          <w:tcPr>
            <w:tcW w:w="4246" w:type="dxa"/>
          </w:tcPr>
          <w:p w14:paraId="5160EE46" w14:textId="77777777" w:rsidR="00991996" w:rsidRDefault="00991996" w:rsidP="00CC5E33">
            <w:pPr>
              <w:spacing w:before="120"/>
            </w:pPr>
            <w:r>
              <w:t>Maintaining the ecosystem services and co-benefits of native vegetation is a shared responsibility. The health, diversity and productivity of native vegetation must be maintained or enhanced for the benefit of current and future generations.</w:t>
            </w:r>
          </w:p>
        </w:tc>
        <w:tc>
          <w:tcPr>
            <w:tcW w:w="4501" w:type="dxa"/>
          </w:tcPr>
          <w:p w14:paraId="5160EE47" w14:textId="77777777" w:rsidR="00991996" w:rsidRPr="00EE7CAD" w:rsidRDefault="00991996" w:rsidP="00CC5E33">
            <w:pPr>
              <w:spacing w:before="120"/>
              <w:rPr>
                <w:rFonts w:cstheme="minorHAnsi"/>
                <w:color w:val="FF0000"/>
                <w:sz w:val="20"/>
                <w:szCs w:val="20"/>
              </w:rPr>
            </w:pPr>
            <w:r>
              <w:t xml:space="preserve">Maintaining the ecosystem services and co-benefits of native vegetation is a shared responsibility. </w:t>
            </w:r>
            <w:r w:rsidRPr="00F15E26">
              <w:rPr>
                <w:color w:val="008000"/>
              </w:rPr>
              <w:t xml:space="preserve">The principle of intergenerational-equity means that </w:t>
            </w:r>
            <w:r w:rsidRPr="00F15E26">
              <w:t xml:space="preserve">the </w:t>
            </w:r>
            <w:r>
              <w:t>health, diversity and productivity of native vegetation must be maintained or enhanced for the benefit of current and future generations.</w:t>
            </w:r>
          </w:p>
        </w:tc>
      </w:tr>
      <w:tr w:rsidR="00991996" w:rsidRPr="005A1064" w14:paraId="5160EE4D" w14:textId="77777777" w:rsidTr="00E729F9">
        <w:tc>
          <w:tcPr>
            <w:tcW w:w="750" w:type="dxa"/>
          </w:tcPr>
          <w:p w14:paraId="5160EE49" w14:textId="77777777" w:rsidR="00991996" w:rsidRDefault="00991996" w:rsidP="00CC5E33">
            <w:pPr>
              <w:spacing w:before="120"/>
            </w:pPr>
            <w:r>
              <w:t>10</w:t>
            </w:r>
          </w:p>
        </w:tc>
        <w:tc>
          <w:tcPr>
            <w:tcW w:w="4246" w:type="dxa"/>
          </w:tcPr>
          <w:p w14:paraId="5160EE4A" w14:textId="77777777" w:rsidR="00991996" w:rsidRDefault="00991996" w:rsidP="00CC5E33">
            <w:pPr>
              <w:spacing w:before="120"/>
            </w:pPr>
            <w:r>
              <w:t>Decision-making for vegetation must be underpinned by sound science, reliable information on its ecological, social, cultural and economic values, and understanding of cumulative impacts. Where there are threats of serious or irreversible damage, lack of full scientific certainty should not be used as a reason for postponing measures to prevent environmental degradation.</w:t>
            </w:r>
          </w:p>
        </w:tc>
        <w:tc>
          <w:tcPr>
            <w:tcW w:w="4501" w:type="dxa"/>
          </w:tcPr>
          <w:p w14:paraId="5160EE4B" w14:textId="77777777" w:rsidR="00991996" w:rsidRDefault="00991996" w:rsidP="00CC5E33">
            <w:pPr>
              <w:spacing w:before="120"/>
            </w:pPr>
            <w:r>
              <w:t xml:space="preserve">Decision-making for vegetation must be underpinned by sound science, reliable information on its ecological, social, cultural and economic values, and understanding of cumulative impacts. </w:t>
            </w:r>
            <w:r w:rsidRPr="00F15E26">
              <w:rPr>
                <w:color w:val="008000"/>
              </w:rPr>
              <w:t xml:space="preserve">The precautionary principle means that, </w:t>
            </w:r>
            <w:r w:rsidRPr="00F15E26">
              <w:t xml:space="preserve">where </w:t>
            </w:r>
            <w:r>
              <w:t>there are threats of serious or irreversible damage, lack of full scientific certainty should not be used as a reason for postponing measures to prevent environmental degradation.</w:t>
            </w:r>
          </w:p>
          <w:p w14:paraId="5160EE4C" w14:textId="77777777" w:rsidR="00E37604" w:rsidRPr="00EE7CAD" w:rsidRDefault="00E37604" w:rsidP="00CC5E33">
            <w:pPr>
              <w:spacing w:before="120"/>
              <w:rPr>
                <w:rFonts w:cstheme="minorHAnsi"/>
                <w:color w:val="FF0000"/>
                <w:sz w:val="20"/>
                <w:szCs w:val="20"/>
              </w:rPr>
            </w:pPr>
          </w:p>
        </w:tc>
      </w:tr>
      <w:tr w:rsidR="00991996" w:rsidRPr="005A1064" w14:paraId="5160EE4F" w14:textId="77777777" w:rsidTr="00E729F9">
        <w:tc>
          <w:tcPr>
            <w:tcW w:w="9497" w:type="dxa"/>
            <w:gridSpan w:val="3"/>
          </w:tcPr>
          <w:p w14:paraId="5160EE4E" w14:textId="77777777" w:rsidR="00991996" w:rsidRPr="00BB0177" w:rsidRDefault="00991996" w:rsidP="00CC5E33">
            <w:pPr>
              <w:spacing w:before="120"/>
              <w:rPr>
                <w:rFonts w:cstheme="minorHAnsi"/>
                <w:b/>
                <w:bCs/>
                <w:color w:val="FF0000"/>
                <w:sz w:val="20"/>
                <w:szCs w:val="20"/>
              </w:rPr>
            </w:pPr>
            <w:r>
              <w:rPr>
                <w:b/>
                <w:bCs/>
              </w:rPr>
              <w:t>Opportunities and challenges</w:t>
            </w:r>
            <w:r w:rsidRPr="00BB0177">
              <w:rPr>
                <w:b/>
                <w:bCs/>
              </w:rPr>
              <w:t xml:space="preserve"> </w:t>
            </w:r>
          </w:p>
        </w:tc>
      </w:tr>
      <w:tr w:rsidR="00991996" w:rsidRPr="005A1064" w14:paraId="5160EE53" w14:textId="77777777" w:rsidTr="00E729F9">
        <w:tc>
          <w:tcPr>
            <w:tcW w:w="750" w:type="dxa"/>
          </w:tcPr>
          <w:p w14:paraId="5160EE50" w14:textId="77777777" w:rsidR="00991996" w:rsidRDefault="00991996" w:rsidP="00CC5E33">
            <w:pPr>
              <w:spacing w:before="120"/>
            </w:pPr>
            <w:r>
              <w:t>11</w:t>
            </w:r>
          </w:p>
        </w:tc>
        <w:tc>
          <w:tcPr>
            <w:tcW w:w="4246" w:type="dxa"/>
          </w:tcPr>
          <w:p w14:paraId="5160EE51" w14:textId="77777777" w:rsidR="00991996" w:rsidRDefault="00991996" w:rsidP="00CC5E33">
            <w:pPr>
              <w:spacing w:before="120"/>
            </w:pPr>
            <w:r>
              <w:t>Ecologically sustainable development is essential to the wellbeing and prosperity of Western Australians, now and into the future, and requires balancing environmental, economic and social considerations in decision-making.</w:t>
            </w:r>
          </w:p>
        </w:tc>
        <w:tc>
          <w:tcPr>
            <w:tcW w:w="4501" w:type="dxa"/>
          </w:tcPr>
          <w:p w14:paraId="5160EE52" w14:textId="77777777" w:rsidR="00991996" w:rsidRPr="00EE7CAD" w:rsidRDefault="00991996" w:rsidP="009C0F16">
            <w:pPr>
              <w:spacing w:before="120"/>
              <w:rPr>
                <w:rFonts w:cstheme="minorHAnsi"/>
                <w:color w:val="FF0000"/>
                <w:sz w:val="20"/>
                <w:szCs w:val="20"/>
              </w:rPr>
            </w:pPr>
            <w:r>
              <w:t>Ecologically sustainable development is essential to the wellbeing and prosperity of W</w:t>
            </w:r>
            <w:r w:rsidRPr="00F15E26">
              <w:t xml:space="preserve">estern Australians, now and into the future, and requires </w:t>
            </w:r>
            <w:r w:rsidR="009C0F16" w:rsidRPr="00F15E26">
              <w:rPr>
                <w:color w:val="008000"/>
              </w:rPr>
              <w:t xml:space="preserve">protection of native vegetation and its environmental values. </w:t>
            </w:r>
          </w:p>
        </w:tc>
      </w:tr>
      <w:tr w:rsidR="00991996" w:rsidRPr="005A1064" w14:paraId="5160EE57" w14:textId="77777777" w:rsidTr="00E729F9">
        <w:tc>
          <w:tcPr>
            <w:tcW w:w="750" w:type="dxa"/>
          </w:tcPr>
          <w:p w14:paraId="5160EE54" w14:textId="77777777" w:rsidR="00991996" w:rsidRDefault="00991996" w:rsidP="00CC5E33">
            <w:pPr>
              <w:spacing w:before="120"/>
            </w:pPr>
            <w:r>
              <w:t>12</w:t>
            </w:r>
          </w:p>
        </w:tc>
        <w:tc>
          <w:tcPr>
            <w:tcW w:w="4246" w:type="dxa"/>
          </w:tcPr>
          <w:p w14:paraId="5160EE55" w14:textId="77777777" w:rsidR="00991996" w:rsidRDefault="00991996" w:rsidP="00CC5E33">
            <w:pPr>
              <w:spacing w:before="120"/>
            </w:pPr>
            <w:r>
              <w:t>Traditional owners with their rich cultural knowledge of ecosystems have roles to play in co-managing, conserving and restoring native vegetation, and in planning for its management.</w:t>
            </w:r>
          </w:p>
        </w:tc>
        <w:tc>
          <w:tcPr>
            <w:tcW w:w="4501" w:type="dxa"/>
          </w:tcPr>
          <w:p w14:paraId="5160EE56" w14:textId="77777777" w:rsidR="00991996" w:rsidRPr="00EE7CAD" w:rsidRDefault="00991996" w:rsidP="00CC5E33">
            <w:pPr>
              <w:spacing w:before="120"/>
              <w:rPr>
                <w:rFonts w:cstheme="minorHAnsi"/>
                <w:color w:val="FF0000"/>
                <w:sz w:val="20"/>
                <w:szCs w:val="20"/>
              </w:rPr>
            </w:pPr>
            <w:r>
              <w:t>Traditional owners with their rich cultural knowledge of ecosystems have roles to play in co-managing, conserving and restoring native vegetation, and in planning for its management.</w:t>
            </w:r>
          </w:p>
        </w:tc>
      </w:tr>
      <w:tr w:rsidR="00991996" w:rsidRPr="005A1064" w14:paraId="5160EE5B" w14:textId="77777777" w:rsidTr="00E729F9">
        <w:tc>
          <w:tcPr>
            <w:tcW w:w="750" w:type="dxa"/>
          </w:tcPr>
          <w:p w14:paraId="5160EE58" w14:textId="77777777" w:rsidR="00991996" w:rsidRDefault="00991996" w:rsidP="00CC5E33">
            <w:pPr>
              <w:spacing w:before="120"/>
            </w:pPr>
            <w:r>
              <w:t>13</w:t>
            </w:r>
          </w:p>
        </w:tc>
        <w:tc>
          <w:tcPr>
            <w:tcW w:w="4246" w:type="dxa"/>
          </w:tcPr>
          <w:p w14:paraId="5160EE59" w14:textId="77777777" w:rsidR="00991996" w:rsidRDefault="00991996" w:rsidP="00CC5E33">
            <w:pPr>
              <w:spacing w:before="120"/>
            </w:pPr>
            <w:r>
              <w:t>Native vegetation can help mitigate global climate change by sequestering carbon. Conversely climate change, including its impacts on water, fire and temperature regimes, poses a major risk to the health of native vegetation.</w:t>
            </w:r>
          </w:p>
        </w:tc>
        <w:tc>
          <w:tcPr>
            <w:tcW w:w="4501" w:type="dxa"/>
          </w:tcPr>
          <w:p w14:paraId="5160EE5A" w14:textId="77777777" w:rsidR="00991996" w:rsidRPr="00EE7CAD" w:rsidRDefault="00991996" w:rsidP="009C0F16">
            <w:pPr>
              <w:spacing w:before="120"/>
              <w:rPr>
                <w:rFonts w:cstheme="minorHAnsi"/>
                <w:color w:val="FF0000"/>
                <w:sz w:val="20"/>
                <w:szCs w:val="20"/>
              </w:rPr>
            </w:pPr>
            <w:r>
              <w:t xml:space="preserve">Native vegetation </w:t>
            </w:r>
            <w:r w:rsidRPr="00F15E26">
              <w:t>help</w:t>
            </w:r>
            <w:r w:rsidR="009C0F16" w:rsidRPr="00F15E26">
              <w:t>s</w:t>
            </w:r>
            <w:r w:rsidRPr="00F15E26">
              <w:t xml:space="preserve"> </w:t>
            </w:r>
            <w:r>
              <w:t>mitigate global climate change by sequestering carbon. Conversely climate change, including its impacts on water, fire and temperature regimes, poses a major risk to the health of native vegetation.</w:t>
            </w:r>
          </w:p>
        </w:tc>
      </w:tr>
      <w:tr w:rsidR="00991996" w:rsidRPr="005A1064" w14:paraId="5160EE5F" w14:textId="77777777" w:rsidTr="00B153C2">
        <w:trPr>
          <w:cantSplit/>
        </w:trPr>
        <w:tc>
          <w:tcPr>
            <w:tcW w:w="750" w:type="dxa"/>
          </w:tcPr>
          <w:p w14:paraId="5160EE5C" w14:textId="77777777" w:rsidR="00991996" w:rsidRDefault="00991996" w:rsidP="00CC5E33">
            <w:pPr>
              <w:spacing w:before="120"/>
            </w:pPr>
            <w:r>
              <w:lastRenderedPageBreak/>
              <w:t>14</w:t>
            </w:r>
          </w:p>
        </w:tc>
        <w:tc>
          <w:tcPr>
            <w:tcW w:w="4246" w:type="dxa"/>
          </w:tcPr>
          <w:p w14:paraId="5160EE5D" w14:textId="77777777" w:rsidR="00991996" w:rsidRDefault="00991996" w:rsidP="00CC5E33">
            <w:pPr>
              <w:spacing w:before="120"/>
            </w:pPr>
            <w:r>
              <w:t>The condition and extent of Western Australia’s native vegetation is declining. Addressing the decline requires coordinated management across all land tenures, supporting connectivity and maintenance of ecosystem function.</w:t>
            </w:r>
          </w:p>
        </w:tc>
        <w:tc>
          <w:tcPr>
            <w:tcW w:w="4501" w:type="dxa"/>
          </w:tcPr>
          <w:p w14:paraId="5160EE5E" w14:textId="77777777" w:rsidR="00991996" w:rsidRPr="00EE7CAD" w:rsidRDefault="00991996" w:rsidP="009C0F16">
            <w:pPr>
              <w:spacing w:before="120"/>
              <w:rPr>
                <w:rFonts w:cstheme="minorHAnsi"/>
                <w:color w:val="FF0000"/>
                <w:sz w:val="20"/>
                <w:szCs w:val="20"/>
              </w:rPr>
            </w:pPr>
            <w:r>
              <w:t xml:space="preserve">The condition and extent of Western Australia’s native vegetation is declining.  </w:t>
            </w:r>
            <w:r w:rsidRPr="00F15E26">
              <w:rPr>
                <w:color w:val="008000"/>
              </w:rPr>
              <w:t xml:space="preserve">In some bioregions it has reached critical levels. </w:t>
            </w:r>
            <w:r>
              <w:t xml:space="preserve">Addressing the decline requires coordinated management across all land tenures, supporting </w:t>
            </w:r>
            <w:r w:rsidRPr="00F15E26">
              <w:rPr>
                <w:color w:val="008000"/>
              </w:rPr>
              <w:t xml:space="preserve">landscape-scale ecological restoration, </w:t>
            </w:r>
            <w:r>
              <w:t>connectivity and maintenance of ecosystem function</w:t>
            </w:r>
            <w:r w:rsidRPr="00F15E26">
              <w:rPr>
                <w:color w:val="008000"/>
              </w:rPr>
              <w:t xml:space="preserve"> of all existing native vegetation.</w:t>
            </w:r>
          </w:p>
        </w:tc>
      </w:tr>
      <w:tr w:rsidR="00991996" w:rsidRPr="005A1064" w14:paraId="5160EE63" w14:textId="77777777" w:rsidTr="00E729F9">
        <w:tc>
          <w:tcPr>
            <w:tcW w:w="750" w:type="dxa"/>
          </w:tcPr>
          <w:p w14:paraId="5160EE60" w14:textId="77777777" w:rsidR="00991996" w:rsidRDefault="00991996" w:rsidP="00CC5E33">
            <w:pPr>
              <w:spacing w:before="120"/>
            </w:pPr>
            <w:r>
              <w:t>15</w:t>
            </w:r>
          </w:p>
        </w:tc>
        <w:tc>
          <w:tcPr>
            <w:tcW w:w="4246" w:type="dxa"/>
          </w:tcPr>
          <w:p w14:paraId="5160EE61" w14:textId="77777777" w:rsidR="00991996" w:rsidRDefault="00991996" w:rsidP="00CC5E33">
            <w:pPr>
              <w:spacing w:before="120"/>
            </w:pPr>
            <w:r>
              <w:t>In the intensive land use zone, in particular the Swan Coastal Plain and the Wheatbelt (as defined in Figure 1 and Glossary), historic clearing has been extensive. A nett improvement in the condition and extent of native vegetation can be achieved through strategic coordination and stewardship across sectors, and will restore landscape and ecosystem functions.</w:t>
            </w:r>
          </w:p>
        </w:tc>
        <w:tc>
          <w:tcPr>
            <w:tcW w:w="4501" w:type="dxa"/>
          </w:tcPr>
          <w:p w14:paraId="5160EE62" w14:textId="7173DB9D" w:rsidR="00991996" w:rsidRPr="00EE7CAD" w:rsidRDefault="00991996" w:rsidP="00CC5E33">
            <w:pPr>
              <w:spacing w:before="120"/>
              <w:rPr>
                <w:rFonts w:cstheme="minorHAnsi"/>
                <w:color w:val="FF0000"/>
                <w:sz w:val="20"/>
                <w:szCs w:val="20"/>
              </w:rPr>
            </w:pPr>
            <w:r>
              <w:t>In the intensive land use zone, in particular the Swan Coastal Plain and the Wheatbelt (as defined in Figure 1 and Glossary), historic cle</w:t>
            </w:r>
            <w:r w:rsidR="009C0F16">
              <w:t>aring has been extensive. A net</w:t>
            </w:r>
            <w:r>
              <w:t xml:space="preserve"> improvement in the condition and extent of native vegetation </w:t>
            </w:r>
            <w:r w:rsidRPr="00F15E26">
              <w:rPr>
                <w:color w:val="008000"/>
              </w:rPr>
              <w:t xml:space="preserve">must </w:t>
            </w:r>
            <w:r>
              <w:t xml:space="preserve">be achieved through </w:t>
            </w:r>
            <w:r w:rsidRPr="00F15E26">
              <w:rPr>
                <w:color w:val="008000"/>
              </w:rPr>
              <w:t xml:space="preserve">no more clearing combined with </w:t>
            </w:r>
            <w:r>
              <w:t xml:space="preserve">strategic coordination and stewardship across sectors, </w:t>
            </w:r>
            <w:r w:rsidRPr="00F15E26">
              <w:rPr>
                <w:color w:val="008000"/>
              </w:rPr>
              <w:t xml:space="preserve">to </w:t>
            </w:r>
            <w:r>
              <w:t>restore landscape and ecosystem functions.</w:t>
            </w:r>
          </w:p>
        </w:tc>
      </w:tr>
      <w:tr w:rsidR="00991996" w:rsidRPr="005A1064" w14:paraId="5160EE67" w14:textId="77777777" w:rsidTr="00E729F9">
        <w:tc>
          <w:tcPr>
            <w:tcW w:w="750" w:type="dxa"/>
          </w:tcPr>
          <w:p w14:paraId="5160EE64" w14:textId="77777777" w:rsidR="00991996" w:rsidRDefault="00991996" w:rsidP="00CC5E33">
            <w:pPr>
              <w:spacing w:before="120"/>
            </w:pPr>
            <w:r>
              <w:t>16</w:t>
            </w:r>
          </w:p>
        </w:tc>
        <w:tc>
          <w:tcPr>
            <w:tcW w:w="4246" w:type="dxa"/>
          </w:tcPr>
          <w:p w14:paraId="5160EE65" w14:textId="77777777" w:rsidR="00991996" w:rsidRDefault="00991996" w:rsidP="00CC5E33">
            <w:pPr>
              <w:spacing w:before="120"/>
            </w:pPr>
            <w:r>
              <w:t>In the extensive land</w:t>
            </w:r>
            <w:r>
              <w:noBreakHyphen/>
              <w:t>use zone (Figure 1), native vegetation is subject to a range of degrading processes. Coordinated management of the threats to native vegetation is needed to maintain and enhance the condition and ecosystem function of native vegetation.</w:t>
            </w:r>
          </w:p>
        </w:tc>
        <w:tc>
          <w:tcPr>
            <w:tcW w:w="4501" w:type="dxa"/>
          </w:tcPr>
          <w:p w14:paraId="5160EE66" w14:textId="77777777" w:rsidR="00991996" w:rsidRPr="00EE7CAD" w:rsidRDefault="00991996" w:rsidP="00CC5E33">
            <w:pPr>
              <w:spacing w:before="120"/>
              <w:rPr>
                <w:rFonts w:cstheme="minorHAnsi"/>
                <w:color w:val="FF0000"/>
                <w:sz w:val="20"/>
                <w:szCs w:val="20"/>
              </w:rPr>
            </w:pPr>
            <w:r>
              <w:t>In the extensive land</w:t>
            </w:r>
            <w:r>
              <w:noBreakHyphen/>
              <w:t>use zone (Figure 1), native vegetation is subject to a range of degrading processes. Coordinated management of the threats to native vegetation is needed to maintain and enhance the condition and ecosystem function of native vegetation.</w:t>
            </w:r>
          </w:p>
        </w:tc>
      </w:tr>
    </w:tbl>
    <w:p w14:paraId="5160EE68" w14:textId="77777777" w:rsidR="00991996" w:rsidRDefault="00991996" w:rsidP="00991996">
      <w:pPr>
        <w:rPr>
          <w:color w:val="FF0000"/>
        </w:rPr>
      </w:pPr>
    </w:p>
    <w:p w14:paraId="5160EE69" w14:textId="5FC45978" w:rsidR="003C08AA" w:rsidRPr="00B153C2" w:rsidRDefault="00DF5825" w:rsidP="00991996">
      <w:pPr>
        <w:rPr>
          <w:b/>
          <w:bCs/>
        </w:rPr>
      </w:pPr>
      <w:r w:rsidRPr="00B153C2">
        <w:rPr>
          <w:b/>
          <w:bCs/>
        </w:rPr>
        <w:t xml:space="preserve">Strategies and </w:t>
      </w:r>
      <w:r w:rsidR="003C08AA" w:rsidRPr="00B153C2">
        <w:rPr>
          <w:b/>
          <w:bCs/>
        </w:rPr>
        <w:t>Outcomes (</w:t>
      </w:r>
      <w:r w:rsidRPr="00B153C2">
        <w:rPr>
          <w:b/>
          <w:bCs/>
        </w:rPr>
        <w:t xml:space="preserve">diagram </w:t>
      </w:r>
      <w:r w:rsidR="003C08AA" w:rsidRPr="00B153C2">
        <w:rPr>
          <w:b/>
          <w:bCs/>
        </w:rPr>
        <w:t xml:space="preserve">on Page </w:t>
      </w:r>
      <w:r w:rsidRPr="00B153C2">
        <w:rPr>
          <w:b/>
          <w:bCs/>
        </w:rPr>
        <w:t xml:space="preserve">10) </w:t>
      </w:r>
    </w:p>
    <w:p w14:paraId="1854A469" w14:textId="19CCF088" w:rsidR="0029309F" w:rsidRPr="00B153C2" w:rsidRDefault="0029309F" w:rsidP="0029309F">
      <w:pPr>
        <w:shd w:val="clear" w:color="auto" w:fill="F6F6F4"/>
        <w:rPr>
          <w:rFonts w:eastAsia="Times New Roman" w:cstheme="minorHAnsi"/>
          <w:b/>
          <w:bCs/>
          <w:sz w:val="24"/>
          <w:szCs w:val="24"/>
          <w:lang w:eastAsia="en-AU"/>
        </w:rPr>
      </w:pPr>
      <w:r w:rsidRPr="00B153C2">
        <w:rPr>
          <w:rFonts w:eastAsia="Times New Roman" w:cstheme="minorHAnsi"/>
          <w:b/>
          <w:bCs/>
          <w:sz w:val="24"/>
          <w:szCs w:val="24"/>
          <w:lang w:eastAsia="en-AU"/>
        </w:rPr>
        <w:t>QUESTION 8. How well do you support the strategies and outcomes?</w:t>
      </w:r>
    </w:p>
    <w:tbl>
      <w:tblPr>
        <w:tblStyle w:val="TableGrid"/>
        <w:tblW w:w="9713" w:type="dxa"/>
        <w:tblLook w:val="04A0" w:firstRow="1" w:lastRow="0" w:firstColumn="1" w:lastColumn="0" w:noHBand="0" w:noVBand="1"/>
      </w:tblPr>
      <w:tblGrid>
        <w:gridCol w:w="3847"/>
        <w:gridCol w:w="1025"/>
        <w:gridCol w:w="1037"/>
        <w:gridCol w:w="1577"/>
        <w:gridCol w:w="1128"/>
        <w:gridCol w:w="1099"/>
      </w:tblGrid>
      <w:tr w:rsidR="008711CF" w:rsidRPr="00C35348" w14:paraId="5160EE70" w14:textId="77777777" w:rsidTr="0029309F">
        <w:trPr>
          <w:trHeight w:val="601"/>
        </w:trPr>
        <w:tc>
          <w:tcPr>
            <w:tcW w:w="3847" w:type="dxa"/>
            <w:hideMark/>
          </w:tcPr>
          <w:p w14:paraId="5160EE6A" w14:textId="77777777" w:rsidR="008711CF" w:rsidRPr="00C35348" w:rsidRDefault="008711CF" w:rsidP="00CC5E33">
            <w:pPr>
              <w:shd w:val="clear" w:color="auto" w:fill="F6F6F4"/>
              <w:rPr>
                <w:rFonts w:eastAsia="Times New Roman" w:cstheme="minorHAnsi"/>
                <w:color w:val="000000"/>
                <w:lang w:eastAsia="en-AU"/>
              </w:rPr>
            </w:pPr>
          </w:p>
        </w:tc>
        <w:tc>
          <w:tcPr>
            <w:tcW w:w="1025" w:type="dxa"/>
            <w:hideMark/>
          </w:tcPr>
          <w:p w14:paraId="5160EE6B" w14:textId="77777777" w:rsidR="008711CF" w:rsidRPr="00C35348" w:rsidRDefault="008711CF" w:rsidP="00CC5E33">
            <w:pPr>
              <w:jc w:val="center"/>
              <w:rPr>
                <w:rFonts w:eastAsia="Times New Roman" w:cstheme="minorHAnsi"/>
                <w:lang w:eastAsia="en-AU"/>
              </w:rPr>
            </w:pPr>
            <w:r w:rsidRPr="00C35348">
              <w:rPr>
                <w:rFonts w:eastAsia="Times New Roman" w:cstheme="minorHAnsi"/>
                <w:lang w:eastAsia="en-AU"/>
              </w:rPr>
              <w:t>Strongly support</w:t>
            </w:r>
          </w:p>
        </w:tc>
        <w:tc>
          <w:tcPr>
            <w:tcW w:w="1037" w:type="dxa"/>
            <w:hideMark/>
          </w:tcPr>
          <w:p w14:paraId="5160EE6C" w14:textId="77777777" w:rsidR="008711CF" w:rsidRPr="00C35348" w:rsidRDefault="008711CF" w:rsidP="00CC5E33">
            <w:pPr>
              <w:jc w:val="center"/>
              <w:rPr>
                <w:rFonts w:eastAsia="Times New Roman" w:cstheme="minorHAnsi"/>
                <w:lang w:eastAsia="en-AU"/>
              </w:rPr>
            </w:pPr>
            <w:r w:rsidRPr="00C35348">
              <w:rPr>
                <w:rFonts w:eastAsia="Times New Roman" w:cstheme="minorHAnsi"/>
                <w:lang w:eastAsia="en-AU"/>
              </w:rPr>
              <w:t>Support</w:t>
            </w:r>
          </w:p>
        </w:tc>
        <w:tc>
          <w:tcPr>
            <w:tcW w:w="1577" w:type="dxa"/>
            <w:hideMark/>
          </w:tcPr>
          <w:p w14:paraId="5160EE6D" w14:textId="77777777" w:rsidR="008711CF" w:rsidRPr="00C35348" w:rsidRDefault="008711CF" w:rsidP="00CC5E33">
            <w:pPr>
              <w:jc w:val="center"/>
              <w:rPr>
                <w:rFonts w:eastAsia="Times New Roman" w:cstheme="minorHAnsi"/>
                <w:lang w:eastAsia="en-AU"/>
              </w:rPr>
            </w:pPr>
            <w:r w:rsidRPr="00C35348">
              <w:rPr>
                <w:rFonts w:eastAsia="Times New Roman" w:cstheme="minorHAnsi"/>
                <w:lang w:eastAsia="en-AU"/>
              </w:rPr>
              <w:t>Neither</w:t>
            </w:r>
          </w:p>
        </w:tc>
        <w:tc>
          <w:tcPr>
            <w:tcW w:w="1128" w:type="dxa"/>
            <w:hideMark/>
          </w:tcPr>
          <w:p w14:paraId="5160EE6E" w14:textId="77777777" w:rsidR="008711CF" w:rsidRPr="00C35348" w:rsidRDefault="008711CF" w:rsidP="00CC5E33">
            <w:pPr>
              <w:jc w:val="center"/>
              <w:rPr>
                <w:rFonts w:eastAsia="Times New Roman" w:cstheme="minorHAnsi"/>
                <w:lang w:eastAsia="en-AU"/>
              </w:rPr>
            </w:pPr>
            <w:r w:rsidRPr="00C35348">
              <w:rPr>
                <w:rFonts w:eastAsia="Times New Roman" w:cstheme="minorHAnsi"/>
                <w:lang w:eastAsia="en-AU"/>
              </w:rPr>
              <w:t>Opposed</w:t>
            </w:r>
          </w:p>
        </w:tc>
        <w:tc>
          <w:tcPr>
            <w:tcW w:w="1099" w:type="dxa"/>
            <w:hideMark/>
          </w:tcPr>
          <w:p w14:paraId="5160EE6F" w14:textId="77777777" w:rsidR="008711CF" w:rsidRPr="00C35348" w:rsidRDefault="008711CF" w:rsidP="00CC5E33">
            <w:pPr>
              <w:jc w:val="center"/>
              <w:rPr>
                <w:rFonts w:eastAsia="Times New Roman" w:cstheme="minorHAnsi"/>
                <w:lang w:eastAsia="en-AU"/>
              </w:rPr>
            </w:pPr>
            <w:r w:rsidRPr="00C35348">
              <w:rPr>
                <w:rFonts w:eastAsia="Times New Roman" w:cstheme="minorHAnsi"/>
                <w:lang w:eastAsia="en-AU"/>
              </w:rPr>
              <w:t>Strongly opposed</w:t>
            </w:r>
          </w:p>
        </w:tc>
      </w:tr>
      <w:tr w:rsidR="008711CF" w:rsidRPr="00C35348" w14:paraId="5160EE77" w14:textId="77777777" w:rsidTr="0029309F">
        <w:tc>
          <w:tcPr>
            <w:tcW w:w="3847" w:type="dxa"/>
            <w:hideMark/>
          </w:tcPr>
          <w:p w14:paraId="5160EE71" w14:textId="77777777" w:rsidR="008711CF" w:rsidRPr="00C35348" w:rsidRDefault="008711CF" w:rsidP="00CC5E33">
            <w:pPr>
              <w:rPr>
                <w:rFonts w:eastAsia="Times New Roman" w:cstheme="minorHAnsi"/>
                <w:lang w:eastAsia="en-AU"/>
              </w:rPr>
            </w:pPr>
            <w:r w:rsidRPr="00C35348">
              <w:rPr>
                <w:rFonts w:eastAsia="Times New Roman" w:cstheme="minorHAnsi"/>
                <w:lang w:eastAsia="en-AU"/>
              </w:rPr>
              <w:t>Strategies: The four strategies working together to enable policy evaluation and improvement</w:t>
            </w:r>
          </w:p>
        </w:tc>
        <w:tc>
          <w:tcPr>
            <w:tcW w:w="1025" w:type="dxa"/>
            <w:hideMark/>
          </w:tcPr>
          <w:p w14:paraId="5160EE72" w14:textId="0CBDA466" w:rsidR="008711CF" w:rsidRPr="00C35348" w:rsidRDefault="008711CF" w:rsidP="00CC5E33">
            <w:pPr>
              <w:jc w:val="center"/>
              <w:rPr>
                <w:rFonts w:eastAsia="Times New Roman" w:cstheme="minorHAnsi"/>
                <w:lang w:eastAsia="en-AU"/>
              </w:rPr>
            </w:pPr>
            <w:r w:rsidRPr="00C35348">
              <w:rPr>
                <w:rFonts w:eastAsia="Times New Roman" w:cstheme="minorHAnsi"/>
              </w:rPr>
              <w:object w:dxaOrig="1440" w:dyaOrig="1440" w14:anchorId="5160EF9B">
                <v:shape id="_x0000_i1142" type="#_x0000_t75" style="width:20.25pt;height:18pt" o:ole="">
                  <v:imagedata r:id="rId13" o:title=""/>
                </v:shape>
                <w:control r:id="rId14" w:name="DefaultOcxName27" w:shapeid="_x0000_i1142"/>
              </w:object>
            </w:r>
          </w:p>
        </w:tc>
        <w:tc>
          <w:tcPr>
            <w:tcW w:w="1037" w:type="dxa"/>
            <w:hideMark/>
          </w:tcPr>
          <w:p w14:paraId="5160EE73" w14:textId="2C9D5FCB" w:rsidR="008711CF" w:rsidRPr="00C35348" w:rsidRDefault="008711CF" w:rsidP="00CC5E33">
            <w:pPr>
              <w:jc w:val="center"/>
              <w:rPr>
                <w:rFonts w:eastAsia="Times New Roman" w:cstheme="minorHAnsi"/>
                <w:lang w:eastAsia="en-AU"/>
              </w:rPr>
            </w:pPr>
            <w:r w:rsidRPr="00C35348">
              <w:rPr>
                <w:rFonts w:eastAsia="Times New Roman" w:cstheme="minorHAnsi"/>
              </w:rPr>
              <w:object w:dxaOrig="1440" w:dyaOrig="1440" w14:anchorId="5160EF9C">
                <v:shape id="_x0000_i1145" type="#_x0000_t75" style="width:20.25pt;height:18pt" o:ole="">
                  <v:imagedata r:id="rId13" o:title=""/>
                </v:shape>
                <w:control r:id="rId15" w:name="DefaultOcxName113" w:shapeid="_x0000_i1145"/>
              </w:object>
            </w:r>
          </w:p>
        </w:tc>
        <w:tc>
          <w:tcPr>
            <w:tcW w:w="1577" w:type="dxa"/>
            <w:hideMark/>
          </w:tcPr>
          <w:p w14:paraId="5160EE74" w14:textId="6A05C4C8" w:rsidR="008711CF" w:rsidRPr="00C35348" w:rsidRDefault="008711CF" w:rsidP="00CC5E33">
            <w:pPr>
              <w:jc w:val="center"/>
              <w:rPr>
                <w:rFonts w:eastAsia="Times New Roman" w:cstheme="minorHAnsi"/>
                <w:lang w:eastAsia="en-AU"/>
              </w:rPr>
            </w:pPr>
            <w:r w:rsidRPr="00C35348">
              <w:rPr>
                <w:rFonts w:eastAsia="Times New Roman" w:cstheme="minorHAnsi"/>
              </w:rPr>
              <w:object w:dxaOrig="1440" w:dyaOrig="1440" w14:anchorId="5160EF9D">
                <v:shape id="_x0000_i1148" type="#_x0000_t75" style="width:20.25pt;height:18pt" o:ole="">
                  <v:imagedata r:id="rId16" o:title=""/>
                </v:shape>
                <w:control r:id="rId17" w:name="DefaultOcxName26" w:shapeid="_x0000_i1148"/>
              </w:object>
            </w:r>
            <w:sdt>
              <w:sdtPr>
                <w:rPr>
                  <w:rFonts w:eastAsia="Times New Roman" w:cstheme="minorHAnsi"/>
                </w:rPr>
                <w:id w:val="289790642"/>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128" w:type="dxa"/>
            <w:hideMark/>
          </w:tcPr>
          <w:p w14:paraId="5160EE75" w14:textId="39AC280C" w:rsidR="008711CF" w:rsidRPr="00C35348" w:rsidRDefault="008711CF" w:rsidP="00CC5E33">
            <w:pPr>
              <w:jc w:val="center"/>
              <w:rPr>
                <w:rFonts w:eastAsia="Times New Roman" w:cstheme="minorHAnsi"/>
                <w:lang w:eastAsia="en-AU"/>
              </w:rPr>
            </w:pPr>
            <w:r w:rsidRPr="00C35348">
              <w:rPr>
                <w:rFonts w:eastAsia="Times New Roman" w:cstheme="minorHAnsi"/>
              </w:rPr>
              <w:object w:dxaOrig="1440" w:dyaOrig="1440" w14:anchorId="5160EF9E">
                <v:shape id="_x0000_i1151" type="#_x0000_t75" style="width:20.25pt;height:18pt" o:ole="">
                  <v:imagedata r:id="rId13" o:title=""/>
                </v:shape>
                <w:control r:id="rId18" w:name="DefaultOcxName31" w:shapeid="_x0000_i1151"/>
              </w:object>
            </w:r>
          </w:p>
        </w:tc>
        <w:tc>
          <w:tcPr>
            <w:tcW w:w="1099" w:type="dxa"/>
            <w:hideMark/>
          </w:tcPr>
          <w:p w14:paraId="5160EE76" w14:textId="15B731E3" w:rsidR="008711CF" w:rsidRPr="00C35348" w:rsidRDefault="008711CF" w:rsidP="00CC5E33">
            <w:pPr>
              <w:jc w:val="center"/>
              <w:rPr>
                <w:rFonts w:eastAsia="Times New Roman" w:cstheme="minorHAnsi"/>
                <w:lang w:eastAsia="en-AU"/>
              </w:rPr>
            </w:pPr>
            <w:r w:rsidRPr="00C35348">
              <w:rPr>
                <w:rFonts w:eastAsia="Times New Roman" w:cstheme="minorHAnsi"/>
              </w:rPr>
              <w:object w:dxaOrig="1440" w:dyaOrig="1440" w14:anchorId="5160EF9F">
                <v:shape id="_x0000_i1154" type="#_x0000_t75" style="width:20.25pt;height:18pt" o:ole="">
                  <v:imagedata r:id="rId13" o:title=""/>
                </v:shape>
                <w:control r:id="rId19" w:name="DefaultOcxName41" w:shapeid="_x0000_i1154"/>
              </w:object>
            </w:r>
          </w:p>
        </w:tc>
      </w:tr>
      <w:tr w:rsidR="008711CF" w:rsidRPr="00C35348" w14:paraId="5160EE7E" w14:textId="77777777" w:rsidTr="0029309F">
        <w:tc>
          <w:tcPr>
            <w:tcW w:w="3847" w:type="dxa"/>
            <w:hideMark/>
          </w:tcPr>
          <w:p w14:paraId="5160EE78" w14:textId="77777777" w:rsidR="008711CF" w:rsidRPr="00C35348" w:rsidRDefault="008711CF" w:rsidP="00CC5E33">
            <w:pPr>
              <w:rPr>
                <w:rFonts w:eastAsia="Times New Roman" w:cstheme="minorHAnsi"/>
                <w:lang w:eastAsia="en-AU"/>
              </w:rPr>
            </w:pPr>
            <w:r w:rsidRPr="00C35348">
              <w:rPr>
                <w:rFonts w:eastAsia="Times New Roman" w:cstheme="minorHAnsi"/>
                <w:lang w:eastAsia="en-AU"/>
              </w:rPr>
              <w:t xml:space="preserve">Outcome 1: Native vegetation is </w:t>
            </w:r>
            <w:r w:rsidRPr="007D72FF">
              <w:rPr>
                <w:rFonts w:eastAsia="Times New Roman" w:cstheme="minorHAnsi"/>
                <w:strike/>
                <w:lang w:eastAsia="en-AU"/>
              </w:rPr>
              <w:t>conserved</w:t>
            </w:r>
            <w:r w:rsidRPr="00C35348">
              <w:rPr>
                <w:rFonts w:eastAsia="Times New Roman" w:cstheme="minorHAnsi"/>
                <w:lang w:eastAsia="en-AU"/>
              </w:rPr>
              <w:t xml:space="preserve"> </w:t>
            </w:r>
            <w:r w:rsidRPr="00F15E26">
              <w:rPr>
                <w:rFonts w:eastAsia="Times New Roman" w:cstheme="minorHAnsi"/>
                <w:color w:val="008000"/>
                <w:lang w:eastAsia="en-AU"/>
              </w:rPr>
              <w:t xml:space="preserve">protected </w:t>
            </w:r>
            <w:r w:rsidRPr="00C35348">
              <w:rPr>
                <w:rFonts w:eastAsia="Times New Roman" w:cstheme="minorHAnsi"/>
                <w:lang w:eastAsia="en-AU"/>
              </w:rPr>
              <w:t xml:space="preserve">and restored </w:t>
            </w:r>
            <w:r w:rsidRPr="007D72FF">
              <w:rPr>
                <w:rFonts w:eastAsia="Times New Roman" w:cstheme="minorHAnsi"/>
                <w:strike/>
                <w:lang w:eastAsia="en-AU"/>
              </w:rPr>
              <w:t>at landscape scale</w:t>
            </w:r>
            <w:r>
              <w:rPr>
                <w:rFonts w:eastAsia="Times New Roman" w:cstheme="minorHAnsi"/>
                <w:strike/>
                <w:lang w:eastAsia="en-AU"/>
              </w:rPr>
              <w:t xml:space="preserve"> </w:t>
            </w:r>
            <w:r w:rsidRPr="00F15E26">
              <w:rPr>
                <w:rFonts w:eastAsia="Times New Roman" w:cstheme="minorHAnsi"/>
                <w:color w:val="008000"/>
                <w:lang w:eastAsia="en-AU"/>
              </w:rPr>
              <w:t>with no further loss in a biodiversity hotspot</w:t>
            </w:r>
          </w:p>
        </w:tc>
        <w:tc>
          <w:tcPr>
            <w:tcW w:w="1025" w:type="dxa"/>
            <w:hideMark/>
          </w:tcPr>
          <w:p w14:paraId="5160EE79" w14:textId="58F94A2C" w:rsidR="008711CF" w:rsidRPr="00C35348" w:rsidRDefault="008711CF" w:rsidP="00CC5E33">
            <w:pPr>
              <w:jc w:val="center"/>
              <w:rPr>
                <w:rFonts w:eastAsia="Times New Roman" w:cstheme="minorHAnsi"/>
                <w:lang w:eastAsia="en-AU"/>
              </w:rPr>
            </w:pPr>
            <w:r w:rsidRPr="00C35348">
              <w:rPr>
                <w:rFonts w:eastAsia="Times New Roman" w:cstheme="minorHAnsi"/>
              </w:rPr>
              <w:object w:dxaOrig="1440" w:dyaOrig="1440" w14:anchorId="5160EFA0">
                <v:shape id="_x0000_i1157" type="#_x0000_t75" style="width:20.25pt;height:18pt" o:ole="">
                  <v:imagedata r:id="rId16" o:title=""/>
                </v:shape>
                <w:control r:id="rId20" w:name="DefaultOcxName51" w:shapeid="_x0000_i1157"/>
              </w:object>
            </w:r>
            <w:sdt>
              <w:sdtPr>
                <w:rPr>
                  <w:rFonts w:eastAsia="Times New Roman" w:cstheme="minorHAnsi"/>
                </w:rPr>
                <w:id w:val="-1117986605"/>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037" w:type="dxa"/>
            <w:hideMark/>
          </w:tcPr>
          <w:p w14:paraId="5160EE7A" w14:textId="62BB8F4C" w:rsidR="008711CF" w:rsidRPr="00C35348" w:rsidRDefault="008711CF" w:rsidP="00CC5E33">
            <w:pPr>
              <w:jc w:val="center"/>
              <w:rPr>
                <w:rFonts w:eastAsia="Times New Roman" w:cstheme="minorHAnsi"/>
                <w:lang w:eastAsia="en-AU"/>
              </w:rPr>
            </w:pPr>
            <w:r w:rsidRPr="00C35348">
              <w:rPr>
                <w:rFonts w:eastAsia="Times New Roman" w:cstheme="minorHAnsi"/>
              </w:rPr>
              <w:object w:dxaOrig="1440" w:dyaOrig="1440" w14:anchorId="5160EFA1">
                <v:shape id="_x0000_i1160" type="#_x0000_t75" style="width:20.25pt;height:18pt" o:ole="">
                  <v:imagedata r:id="rId13" o:title=""/>
                </v:shape>
                <w:control r:id="rId21" w:name="DefaultOcxName61" w:shapeid="_x0000_i1160"/>
              </w:object>
            </w:r>
          </w:p>
        </w:tc>
        <w:tc>
          <w:tcPr>
            <w:tcW w:w="1577" w:type="dxa"/>
            <w:hideMark/>
          </w:tcPr>
          <w:p w14:paraId="5160EE7B" w14:textId="285D4488" w:rsidR="008711CF" w:rsidRPr="00C35348" w:rsidRDefault="008711CF" w:rsidP="00CC5E33">
            <w:pPr>
              <w:jc w:val="center"/>
              <w:rPr>
                <w:rFonts w:eastAsia="Times New Roman" w:cstheme="minorHAnsi"/>
                <w:lang w:eastAsia="en-AU"/>
              </w:rPr>
            </w:pPr>
            <w:r w:rsidRPr="00C35348">
              <w:rPr>
                <w:rFonts w:eastAsia="Times New Roman" w:cstheme="minorHAnsi"/>
              </w:rPr>
              <w:object w:dxaOrig="1440" w:dyaOrig="1440" w14:anchorId="5160EFA2">
                <v:shape id="_x0000_i1163" type="#_x0000_t75" style="width:20.25pt;height:18pt" o:ole="">
                  <v:imagedata r:id="rId13" o:title=""/>
                </v:shape>
                <w:control r:id="rId22" w:name="DefaultOcxName71" w:shapeid="_x0000_i1163"/>
              </w:object>
            </w:r>
          </w:p>
        </w:tc>
        <w:tc>
          <w:tcPr>
            <w:tcW w:w="1128" w:type="dxa"/>
            <w:hideMark/>
          </w:tcPr>
          <w:p w14:paraId="5160EE7C" w14:textId="62735CA0" w:rsidR="008711CF" w:rsidRPr="00C35348" w:rsidRDefault="008711CF" w:rsidP="00CC5E33">
            <w:pPr>
              <w:jc w:val="center"/>
              <w:rPr>
                <w:rFonts w:eastAsia="Times New Roman" w:cstheme="minorHAnsi"/>
                <w:lang w:eastAsia="en-AU"/>
              </w:rPr>
            </w:pPr>
            <w:r w:rsidRPr="00C35348">
              <w:rPr>
                <w:rFonts w:eastAsia="Times New Roman" w:cstheme="minorHAnsi"/>
              </w:rPr>
              <w:object w:dxaOrig="1440" w:dyaOrig="1440" w14:anchorId="5160EFA3">
                <v:shape id="_x0000_i1166" type="#_x0000_t75" style="width:20.25pt;height:18pt" o:ole="">
                  <v:imagedata r:id="rId13" o:title=""/>
                </v:shape>
                <w:control r:id="rId23" w:name="DefaultOcxName81" w:shapeid="_x0000_i1166"/>
              </w:object>
            </w:r>
          </w:p>
        </w:tc>
        <w:tc>
          <w:tcPr>
            <w:tcW w:w="1099" w:type="dxa"/>
            <w:hideMark/>
          </w:tcPr>
          <w:p w14:paraId="5160EE7D" w14:textId="1D43B64A" w:rsidR="008711CF" w:rsidRPr="00C35348" w:rsidRDefault="008711CF" w:rsidP="00CC5E33">
            <w:pPr>
              <w:jc w:val="center"/>
              <w:rPr>
                <w:rFonts w:eastAsia="Times New Roman" w:cstheme="minorHAnsi"/>
                <w:lang w:eastAsia="en-AU"/>
              </w:rPr>
            </w:pPr>
            <w:r w:rsidRPr="00C35348">
              <w:rPr>
                <w:rFonts w:eastAsia="Times New Roman" w:cstheme="minorHAnsi"/>
              </w:rPr>
              <w:object w:dxaOrig="1440" w:dyaOrig="1440" w14:anchorId="5160EFA4">
                <v:shape id="_x0000_i1169" type="#_x0000_t75" style="width:20.25pt;height:18pt" o:ole="">
                  <v:imagedata r:id="rId13" o:title=""/>
                </v:shape>
                <w:control r:id="rId24" w:name="DefaultOcxName91" w:shapeid="_x0000_i1169"/>
              </w:object>
            </w:r>
          </w:p>
        </w:tc>
      </w:tr>
      <w:tr w:rsidR="008711CF" w:rsidRPr="00C35348" w14:paraId="5160EE85" w14:textId="77777777" w:rsidTr="0029309F">
        <w:tc>
          <w:tcPr>
            <w:tcW w:w="3847" w:type="dxa"/>
            <w:hideMark/>
          </w:tcPr>
          <w:p w14:paraId="5160EE7F" w14:textId="77777777" w:rsidR="008711CF" w:rsidRPr="00C35348" w:rsidRDefault="008711CF" w:rsidP="00CC5E33">
            <w:pPr>
              <w:rPr>
                <w:rFonts w:eastAsia="Times New Roman" w:cstheme="minorHAnsi"/>
                <w:lang w:eastAsia="en-AU"/>
              </w:rPr>
            </w:pPr>
            <w:r w:rsidRPr="00C35348">
              <w:rPr>
                <w:rFonts w:eastAsia="Times New Roman" w:cstheme="minorHAnsi"/>
                <w:lang w:eastAsia="en-AU"/>
              </w:rPr>
              <w:t xml:space="preserve">Outcome 2: Certainty, transparency and data sharing </w:t>
            </w:r>
            <w:r w:rsidRPr="007D72FF">
              <w:rPr>
                <w:rFonts w:eastAsia="Times New Roman" w:cstheme="minorHAnsi"/>
                <w:strike/>
                <w:lang w:eastAsia="en-AU"/>
              </w:rPr>
              <w:t>improve</w:t>
            </w:r>
            <w:r>
              <w:rPr>
                <w:rFonts w:eastAsia="Times New Roman" w:cstheme="minorHAnsi"/>
                <w:lang w:eastAsia="en-AU"/>
              </w:rPr>
              <w:t xml:space="preserve"> </w:t>
            </w:r>
            <w:r w:rsidRPr="00F15E26">
              <w:rPr>
                <w:rFonts w:eastAsia="Times New Roman" w:cstheme="minorHAnsi"/>
                <w:color w:val="008000"/>
                <w:lang w:eastAsia="en-AU"/>
              </w:rPr>
              <w:t xml:space="preserve">are best practice and adequately funded </w:t>
            </w:r>
          </w:p>
        </w:tc>
        <w:tc>
          <w:tcPr>
            <w:tcW w:w="1025" w:type="dxa"/>
            <w:hideMark/>
          </w:tcPr>
          <w:p w14:paraId="5160EE80" w14:textId="4993DE2E" w:rsidR="008711CF" w:rsidRPr="00C35348" w:rsidRDefault="008711CF" w:rsidP="00CC5E33">
            <w:pPr>
              <w:jc w:val="center"/>
              <w:rPr>
                <w:rFonts w:eastAsia="Times New Roman" w:cstheme="minorHAnsi"/>
                <w:lang w:eastAsia="en-AU"/>
              </w:rPr>
            </w:pPr>
            <w:r w:rsidRPr="00C35348">
              <w:rPr>
                <w:rFonts w:eastAsia="Times New Roman" w:cstheme="minorHAnsi"/>
              </w:rPr>
              <w:object w:dxaOrig="1440" w:dyaOrig="1440" w14:anchorId="5160EFA5">
                <v:shape id="_x0000_i1172" type="#_x0000_t75" style="width:20.25pt;height:18pt" o:ole="">
                  <v:imagedata r:id="rId16" o:title=""/>
                </v:shape>
                <w:control r:id="rId25" w:name="DefaultOcxName101" w:shapeid="_x0000_i1172"/>
              </w:object>
            </w:r>
            <w:sdt>
              <w:sdtPr>
                <w:rPr>
                  <w:rFonts w:eastAsia="Times New Roman" w:cstheme="minorHAnsi"/>
                </w:rPr>
                <w:id w:val="-521172489"/>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037" w:type="dxa"/>
            <w:hideMark/>
          </w:tcPr>
          <w:p w14:paraId="5160EE81" w14:textId="72DC98EC" w:rsidR="008711CF" w:rsidRPr="00C35348" w:rsidRDefault="008711CF" w:rsidP="00CC5E33">
            <w:pPr>
              <w:jc w:val="center"/>
              <w:rPr>
                <w:rFonts w:eastAsia="Times New Roman" w:cstheme="minorHAnsi"/>
                <w:lang w:eastAsia="en-AU"/>
              </w:rPr>
            </w:pPr>
            <w:r w:rsidRPr="00C35348">
              <w:rPr>
                <w:rFonts w:eastAsia="Times New Roman" w:cstheme="minorHAnsi"/>
              </w:rPr>
              <w:object w:dxaOrig="1440" w:dyaOrig="1440" w14:anchorId="5160EFA6">
                <v:shape id="_x0000_i1175" type="#_x0000_t75" style="width:20.25pt;height:18pt" o:ole="">
                  <v:imagedata r:id="rId13" o:title=""/>
                </v:shape>
                <w:control r:id="rId26" w:name="DefaultOcxName112" w:shapeid="_x0000_i1175"/>
              </w:object>
            </w:r>
          </w:p>
        </w:tc>
        <w:tc>
          <w:tcPr>
            <w:tcW w:w="1577" w:type="dxa"/>
            <w:hideMark/>
          </w:tcPr>
          <w:p w14:paraId="5160EE82" w14:textId="74BC1EF0" w:rsidR="008711CF" w:rsidRPr="00C35348" w:rsidRDefault="008711CF" w:rsidP="00CC5E33">
            <w:pPr>
              <w:jc w:val="center"/>
              <w:rPr>
                <w:rFonts w:eastAsia="Times New Roman" w:cstheme="minorHAnsi"/>
                <w:lang w:eastAsia="en-AU"/>
              </w:rPr>
            </w:pPr>
            <w:r w:rsidRPr="00C35348">
              <w:rPr>
                <w:rFonts w:eastAsia="Times New Roman" w:cstheme="minorHAnsi"/>
              </w:rPr>
              <w:object w:dxaOrig="1440" w:dyaOrig="1440" w14:anchorId="5160EFA7">
                <v:shape id="_x0000_i1178" type="#_x0000_t75" style="width:20.25pt;height:18pt" o:ole="">
                  <v:imagedata r:id="rId13" o:title=""/>
                </v:shape>
                <w:control r:id="rId27" w:name="DefaultOcxName121" w:shapeid="_x0000_i1178"/>
              </w:object>
            </w:r>
          </w:p>
        </w:tc>
        <w:tc>
          <w:tcPr>
            <w:tcW w:w="1128" w:type="dxa"/>
            <w:hideMark/>
          </w:tcPr>
          <w:p w14:paraId="5160EE83" w14:textId="1C233222" w:rsidR="008711CF" w:rsidRPr="00C35348" w:rsidRDefault="008711CF" w:rsidP="00CC5E33">
            <w:pPr>
              <w:jc w:val="center"/>
              <w:rPr>
                <w:rFonts w:eastAsia="Times New Roman" w:cstheme="minorHAnsi"/>
                <w:lang w:eastAsia="en-AU"/>
              </w:rPr>
            </w:pPr>
            <w:r w:rsidRPr="00C35348">
              <w:rPr>
                <w:rFonts w:eastAsia="Times New Roman" w:cstheme="minorHAnsi"/>
              </w:rPr>
              <w:object w:dxaOrig="1440" w:dyaOrig="1440" w14:anchorId="5160EFA8">
                <v:shape id="_x0000_i1181" type="#_x0000_t75" style="width:20.25pt;height:18pt" o:ole="">
                  <v:imagedata r:id="rId13" o:title=""/>
                </v:shape>
                <w:control r:id="rId28" w:name="DefaultOcxName131" w:shapeid="_x0000_i1181"/>
              </w:object>
            </w:r>
          </w:p>
        </w:tc>
        <w:tc>
          <w:tcPr>
            <w:tcW w:w="1099" w:type="dxa"/>
            <w:hideMark/>
          </w:tcPr>
          <w:p w14:paraId="5160EE84" w14:textId="653671BA" w:rsidR="008711CF" w:rsidRPr="00C35348" w:rsidRDefault="008711CF" w:rsidP="00CC5E33">
            <w:pPr>
              <w:jc w:val="center"/>
              <w:rPr>
                <w:rFonts w:eastAsia="Times New Roman" w:cstheme="minorHAnsi"/>
                <w:lang w:eastAsia="en-AU"/>
              </w:rPr>
            </w:pPr>
            <w:r w:rsidRPr="00C35348">
              <w:rPr>
                <w:rFonts w:eastAsia="Times New Roman" w:cstheme="minorHAnsi"/>
              </w:rPr>
              <w:object w:dxaOrig="1440" w:dyaOrig="1440" w14:anchorId="5160EFA9">
                <v:shape id="_x0000_i1184" type="#_x0000_t75" style="width:20.25pt;height:18pt" o:ole="">
                  <v:imagedata r:id="rId13" o:title=""/>
                </v:shape>
                <w:control r:id="rId29" w:name="DefaultOcxName141" w:shapeid="_x0000_i1184"/>
              </w:object>
            </w:r>
          </w:p>
        </w:tc>
      </w:tr>
      <w:tr w:rsidR="008711CF" w:rsidRPr="00C35348" w14:paraId="5160EE8C" w14:textId="77777777" w:rsidTr="0029309F">
        <w:tc>
          <w:tcPr>
            <w:tcW w:w="3847" w:type="dxa"/>
            <w:hideMark/>
          </w:tcPr>
          <w:p w14:paraId="5160EE86" w14:textId="77777777" w:rsidR="008711CF" w:rsidRPr="00C35348" w:rsidRDefault="008711CF" w:rsidP="00CC5E33">
            <w:pPr>
              <w:rPr>
                <w:rFonts w:eastAsia="Times New Roman" w:cstheme="minorHAnsi"/>
                <w:lang w:eastAsia="en-AU"/>
              </w:rPr>
            </w:pPr>
            <w:r w:rsidRPr="00C35348">
              <w:rPr>
                <w:rFonts w:eastAsia="Times New Roman" w:cstheme="minorHAnsi"/>
                <w:lang w:eastAsia="en-AU"/>
              </w:rPr>
              <w:t>Outcome 3: Improved policy, practice and evaluation</w:t>
            </w:r>
          </w:p>
        </w:tc>
        <w:tc>
          <w:tcPr>
            <w:tcW w:w="1025" w:type="dxa"/>
            <w:hideMark/>
          </w:tcPr>
          <w:p w14:paraId="5160EE87" w14:textId="3BAC7143" w:rsidR="008711CF" w:rsidRPr="00C35348" w:rsidRDefault="008711CF" w:rsidP="00CC5E33">
            <w:pPr>
              <w:jc w:val="center"/>
              <w:rPr>
                <w:rFonts w:eastAsia="Times New Roman" w:cstheme="minorHAnsi"/>
                <w:lang w:eastAsia="en-AU"/>
              </w:rPr>
            </w:pPr>
            <w:r w:rsidRPr="00C35348">
              <w:rPr>
                <w:rFonts w:eastAsia="Times New Roman" w:cstheme="minorHAnsi"/>
              </w:rPr>
              <w:object w:dxaOrig="1440" w:dyaOrig="1440" w14:anchorId="5160EFAA">
                <v:shape id="_x0000_i1187" type="#_x0000_t75" style="width:20.25pt;height:18pt" o:ole="">
                  <v:imagedata r:id="rId16" o:title=""/>
                </v:shape>
                <w:control r:id="rId30" w:name="DefaultOcxName151" w:shapeid="_x0000_i1187"/>
              </w:object>
            </w:r>
            <w:sdt>
              <w:sdtPr>
                <w:rPr>
                  <w:rFonts w:eastAsia="Times New Roman" w:cstheme="minorHAnsi"/>
                </w:rPr>
                <w:id w:val="1192342187"/>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037" w:type="dxa"/>
            <w:hideMark/>
          </w:tcPr>
          <w:p w14:paraId="5160EE88" w14:textId="04A6FA02" w:rsidR="008711CF" w:rsidRPr="00C35348" w:rsidRDefault="008711CF" w:rsidP="00CC5E33">
            <w:pPr>
              <w:jc w:val="center"/>
              <w:rPr>
                <w:rFonts w:eastAsia="Times New Roman" w:cstheme="minorHAnsi"/>
                <w:lang w:eastAsia="en-AU"/>
              </w:rPr>
            </w:pPr>
            <w:r w:rsidRPr="00C35348">
              <w:rPr>
                <w:rFonts w:eastAsia="Times New Roman" w:cstheme="minorHAnsi"/>
              </w:rPr>
              <w:object w:dxaOrig="1440" w:dyaOrig="1440" w14:anchorId="5160EFAB">
                <v:shape id="_x0000_i1190" type="#_x0000_t75" style="width:20.25pt;height:18pt" o:ole="">
                  <v:imagedata r:id="rId13" o:title=""/>
                </v:shape>
                <w:control r:id="rId31" w:name="DefaultOcxName161" w:shapeid="_x0000_i1190"/>
              </w:object>
            </w:r>
          </w:p>
        </w:tc>
        <w:tc>
          <w:tcPr>
            <w:tcW w:w="1577" w:type="dxa"/>
            <w:hideMark/>
          </w:tcPr>
          <w:p w14:paraId="5160EE89" w14:textId="79189594" w:rsidR="008711CF" w:rsidRPr="00C35348" w:rsidRDefault="008711CF" w:rsidP="00CC5E33">
            <w:pPr>
              <w:jc w:val="center"/>
              <w:rPr>
                <w:rFonts w:eastAsia="Times New Roman" w:cstheme="minorHAnsi"/>
                <w:lang w:eastAsia="en-AU"/>
              </w:rPr>
            </w:pPr>
            <w:r w:rsidRPr="00C35348">
              <w:rPr>
                <w:rFonts w:eastAsia="Times New Roman" w:cstheme="minorHAnsi"/>
              </w:rPr>
              <w:object w:dxaOrig="1440" w:dyaOrig="1440" w14:anchorId="5160EFAC">
                <v:shape id="_x0000_i1193" type="#_x0000_t75" style="width:20.25pt;height:18pt" o:ole="">
                  <v:imagedata r:id="rId13" o:title=""/>
                </v:shape>
                <w:control r:id="rId32" w:name="DefaultOcxName171" w:shapeid="_x0000_i1193"/>
              </w:object>
            </w:r>
          </w:p>
        </w:tc>
        <w:tc>
          <w:tcPr>
            <w:tcW w:w="1128" w:type="dxa"/>
            <w:hideMark/>
          </w:tcPr>
          <w:p w14:paraId="5160EE8A" w14:textId="673A8AE3" w:rsidR="008711CF" w:rsidRPr="00C35348" w:rsidRDefault="008711CF" w:rsidP="00CC5E33">
            <w:pPr>
              <w:jc w:val="center"/>
              <w:rPr>
                <w:rFonts w:eastAsia="Times New Roman" w:cstheme="minorHAnsi"/>
                <w:lang w:eastAsia="en-AU"/>
              </w:rPr>
            </w:pPr>
            <w:r w:rsidRPr="00C35348">
              <w:rPr>
                <w:rFonts w:eastAsia="Times New Roman" w:cstheme="minorHAnsi"/>
              </w:rPr>
              <w:object w:dxaOrig="1440" w:dyaOrig="1440" w14:anchorId="5160EFAD">
                <v:shape id="_x0000_i1196" type="#_x0000_t75" style="width:20.25pt;height:18pt" o:ole="">
                  <v:imagedata r:id="rId13" o:title=""/>
                </v:shape>
                <w:control r:id="rId33" w:name="DefaultOcxName181" w:shapeid="_x0000_i1196"/>
              </w:object>
            </w:r>
          </w:p>
        </w:tc>
        <w:tc>
          <w:tcPr>
            <w:tcW w:w="1099" w:type="dxa"/>
            <w:hideMark/>
          </w:tcPr>
          <w:p w14:paraId="5160EE8B" w14:textId="0C82C792" w:rsidR="008711CF" w:rsidRPr="00C35348" w:rsidRDefault="008711CF" w:rsidP="00CC5E33">
            <w:pPr>
              <w:jc w:val="center"/>
              <w:rPr>
                <w:rFonts w:eastAsia="Times New Roman" w:cstheme="minorHAnsi"/>
                <w:lang w:eastAsia="en-AU"/>
              </w:rPr>
            </w:pPr>
            <w:r w:rsidRPr="00C35348">
              <w:rPr>
                <w:rFonts w:eastAsia="Times New Roman" w:cstheme="minorHAnsi"/>
              </w:rPr>
              <w:object w:dxaOrig="1440" w:dyaOrig="1440" w14:anchorId="5160EFAE">
                <v:shape id="_x0000_i1199" type="#_x0000_t75" style="width:20.25pt;height:18pt" o:ole="">
                  <v:imagedata r:id="rId13" o:title=""/>
                </v:shape>
                <w:control r:id="rId34" w:name="DefaultOcxName191" w:shapeid="_x0000_i1199"/>
              </w:object>
            </w:r>
          </w:p>
        </w:tc>
      </w:tr>
      <w:tr w:rsidR="008711CF" w:rsidRPr="00C35348" w14:paraId="5160EE93" w14:textId="77777777" w:rsidTr="0029309F">
        <w:tc>
          <w:tcPr>
            <w:tcW w:w="3847" w:type="dxa"/>
            <w:hideMark/>
          </w:tcPr>
          <w:p w14:paraId="5160EE8D" w14:textId="77777777" w:rsidR="008711CF" w:rsidRPr="00C35348" w:rsidRDefault="008711CF" w:rsidP="00CC5E33">
            <w:pPr>
              <w:rPr>
                <w:rFonts w:eastAsia="Times New Roman" w:cstheme="minorHAnsi"/>
                <w:lang w:eastAsia="en-AU"/>
              </w:rPr>
            </w:pPr>
            <w:r w:rsidRPr="00C35348">
              <w:rPr>
                <w:rFonts w:eastAsia="Times New Roman" w:cstheme="minorHAnsi"/>
                <w:lang w:eastAsia="en-AU"/>
              </w:rPr>
              <w:t xml:space="preserve">Outcome 4: Native vegetation outcomes are achieved, </w:t>
            </w:r>
            <w:r w:rsidRPr="00F15E26">
              <w:rPr>
                <w:rFonts w:eastAsia="Times New Roman" w:cstheme="minorHAnsi"/>
                <w:strike/>
                <w:color w:val="008000"/>
                <w:lang w:eastAsia="en-AU"/>
              </w:rPr>
              <w:t>together with other State priorities</w:t>
            </w:r>
          </w:p>
        </w:tc>
        <w:tc>
          <w:tcPr>
            <w:tcW w:w="1025" w:type="dxa"/>
            <w:hideMark/>
          </w:tcPr>
          <w:p w14:paraId="5160EE8E" w14:textId="0E54AC06" w:rsidR="008711CF" w:rsidRPr="00C35348" w:rsidRDefault="008711CF" w:rsidP="00CC5E33">
            <w:pPr>
              <w:jc w:val="center"/>
              <w:rPr>
                <w:rFonts w:eastAsia="Times New Roman" w:cstheme="minorHAnsi"/>
                <w:lang w:eastAsia="en-AU"/>
              </w:rPr>
            </w:pPr>
            <w:r w:rsidRPr="00C35348">
              <w:rPr>
                <w:rFonts w:eastAsia="Times New Roman" w:cstheme="minorHAnsi"/>
              </w:rPr>
              <w:object w:dxaOrig="1440" w:dyaOrig="1440" w14:anchorId="5160EFAF">
                <v:shape id="_x0000_i1202" type="#_x0000_t75" style="width:20.25pt;height:18pt" o:ole="">
                  <v:imagedata r:id="rId13" o:title=""/>
                </v:shape>
                <w:control r:id="rId35" w:name="DefaultOcxName201" w:shapeid="_x0000_i1202"/>
              </w:object>
            </w:r>
          </w:p>
        </w:tc>
        <w:tc>
          <w:tcPr>
            <w:tcW w:w="1037" w:type="dxa"/>
            <w:hideMark/>
          </w:tcPr>
          <w:p w14:paraId="5160EE8F" w14:textId="502BE545" w:rsidR="008711CF" w:rsidRPr="00C35348" w:rsidRDefault="008711CF" w:rsidP="00CC5E33">
            <w:pPr>
              <w:jc w:val="center"/>
              <w:rPr>
                <w:rFonts w:eastAsia="Times New Roman" w:cstheme="minorHAnsi"/>
                <w:lang w:eastAsia="en-AU"/>
              </w:rPr>
            </w:pPr>
            <w:r w:rsidRPr="00C35348">
              <w:rPr>
                <w:rFonts w:eastAsia="Times New Roman" w:cstheme="minorHAnsi"/>
              </w:rPr>
              <w:object w:dxaOrig="1440" w:dyaOrig="1440" w14:anchorId="5160EFB0">
                <v:shape id="_x0000_i1205" type="#_x0000_t75" style="width:20.25pt;height:18pt" o:ole="">
                  <v:imagedata r:id="rId13" o:title=""/>
                </v:shape>
                <w:control r:id="rId36" w:name="DefaultOcxName211" w:shapeid="_x0000_i1205"/>
              </w:object>
            </w:r>
          </w:p>
        </w:tc>
        <w:tc>
          <w:tcPr>
            <w:tcW w:w="1577" w:type="dxa"/>
            <w:hideMark/>
          </w:tcPr>
          <w:p w14:paraId="5160EE90" w14:textId="3DEC392B" w:rsidR="008711CF" w:rsidRPr="00C35348" w:rsidRDefault="008711CF" w:rsidP="00CC5E33">
            <w:pPr>
              <w:jc w:val="center"/>
              <w:rPr>
                <w:rFonts w:eastAsia="Times New Roman" w:cstheme="minorHAnsi"/>
                <w:lang w:eastAsia="en-AU"/>
              </w:rPr>
            </w:pPr>
            <w:r w:rsidRPr="00C35348">
              <w:rPr>
                <w:rFonts w:eastAsia="Times New Roman" w:cstheme="minorHAnsi"/>
              </w:rPr>
              <w:object w:dxaOrig="1440" w:dyaOrig="1440" w14:anchorId="5160EFB1">
                <v:shape id="_x0000_i1208" type="#_x0000_t75" style="width:20.25pt;height:18pt" o:ole="">
                  <v:imagedata r:id="rId13" o:title=""/>
                </v:shape>
                <w:control r:id="rId37" w:name="DefaultOcxName221" w:shapeid="_x0000_i1208"/>
              </w:object>
            </w:r>
          </w:p>
        </w:tc>
        <w:tc>
          <w:tcPr>
            <w:tcW w:w="1128" w:type="dxa"/>
            <w:hideMark/>
          </w:tcPr>
          <w:p w14:paraId="5160EE91" w14:textId="793FB755" w:rsidR="008711CF" w:rsidRPr="00C35348" w:rsidRDefault="008711CF" w:rsidP="00CC5E33">
            <w:pPr>
              <w:jc w:val="center"/>
              <w:rPr>
                <w:rFonts w:eastAsia="Times New Roman" w:cstheme="minorHAnsi"/>
                <w:lang w:eastAsia="en-AU"/>
              </w:rPr>
            </w:pPr>
            <w:r w:rsidRPr="00C35348">
              <w:rPr>
                <w:rFonts w:eastAsia="Times New Roman" w:cstheme="minorHAnsi"/>
              </w:rPr>
              <w:object w:dxaOrig="1440" w:dyaOrig="1440" w14:anchorId="5160EFB2">
                <v:shape id="_x0000_i1211" type="#_x0000_t75" style="width:20.25pt;height:18pt" o:ole="">
                  <v:imagedata r:id="rId13" o:title=""/>
                </v:shape>
                <w:control r:id="rId38" w:name="DefaultOcxName231" w:shapeid="_x0000_i1211"/>
              </w:object>
            </w:r>
          </w:p>
        </w:tc>
        <w:tc>
          <w:tcPr>
            <w:tcW w:w="1099" w:type="dxa"/>
            <w:hideMark/>
          </w:tcPr>
          <w:p w14:paraId="5160EE92" w14:textId="2ED6B004" w:rsidR="008711CF" w:rsidRPr="00C35348" w:rsidRDefault="008711CF" w:rsidP="00CC5E33">
            <w:pPr>
              <w:jc w:val="center"/>
              <w:rPr>
                <w:rFonts w:eastAsia="Times New Roman" w:cstheme="minorHAnsi"/>
                <w:lang w:eastAsia="en-AU"/>
              </w:rPr>
            </w:pPr>
            <w:r w:rsidRPr="00C35348">
              <w:rPr>
                <w:rFonts w:eastAsia="Times New Roman" w:cstheme="minorHAnsi"/>
              </w:rPr>
              <w:object w:dxaOrig="1440" w:dyaOrig="1440" w14:anchorId="5160EFB3">
                <v:shape id="_x0000_i1214" type="#_x0000_t75" style="width:20.25pt;height:18pt" o:ole="">
                  <v:imagedata r:id="rId16" o:title=""/>
                </v:shape>
                <w:control r:id="rId39" w:name="DefaultOcxName24" w:shapeid="_x0000_i1214"/>
              </w:object>
            </w:r>
            <w:sdt>
              <w:sdtPr>
                <w:rPr>
                  <w:rFonts w:eastAsia="Times New Roman" w:cstheme="minorHAnsi"/>
                </w:rPr>
                <w:id w:val="-328980273"/>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p>
        </w:tc>
      </w:tr>
    </w:tbl>
    <w:p w14:paraId="2B95EF53" w14:textId="77777777" w:rsidR="0029309F" w:rsidRPr="00134852" w:rsidRDefault="0029309F" w:rsidP="0029309F">
      <w:pPr>
        <w:shd w:val="clear" w:color="auto" w:fill="EDEDED" w:themeFill="accent3" w:themeFillTint="33"/>
        <w:outlineLvl w:val="1"/>
        <w:rPr>
          <w:rFonts w:eastAsia="Times New Roman" w:cstheme="minorHAnsi"/>
          <w:b/>
          <w:bCs/>
          <w:color w:val="000000"/>
          <w:lang w:eastAsia="en-AU"/>
        </w:rPr>
      </w:pPr>
      <w:r w:rsidRPr="00134852">
        <w:rPr>
          <w:rFonts w:eastAsia="Times New Roman" w:cstheme="minorHAnsi"/>
          <w:b/>
          <w:bCs/>
          <w:color w:val="000000"/>
          <w:lang w:eastAsia="en-AU"/>
        </w:rPr>
        <w:lastRenderedPageBreak/>
        <w:t>GOALS AND APPROACHES</w:t>
      </w:r>
    </w:p>
    <w:p w14:paraId="320B09E3" w14:textId="77777777" w:rsidR="0029309F" w:rsidRPr="00C35348" w:rsidRDefault="0029309F" w:rsidP="0029309F">
      <w:pPr>
        <w:shd w:val="clear" w:color="auto" w:fill="FFFFFF"/>
        <w:rPr>
          <w:rFonts w:eastAsia="Times New Roman" w:cstheme="minorHAnsi"/>
          <w:color w:val="000000"/>
          <w:lang w:eastAsia="en-AU"/>
        </w:rPr>
      </w:pPr>
      <w:r w:rsidRPr="00C35348">
        <w:rPr>
          <w:rFonts w:eastAsia="Times New Roman" w:cstheme="minorHAnsi"/>
          <w:color w:val="000000"/>
          <w:lang w:eastAsia="en-AU"/>
        </w:rPr>
        <w:t>Arranged under four strategies, the goals and approaches will guide delivery of the outcomes, through applying to relevant actions in the roadmap. The goals provide for evaluation of this policy and its implementation.</w:t>
      </w:r>
    </w:p>
    <w:p w14:paraId="4E40F5FC" w14:textId="04FDC7DF" w:rsidR="004240E2" w:rsidRPr="004240E2" w:rsidRDefault="0029309F" w:rsidP="004240E2">
      <w:pPr>
        <w:shd w:val="clear" w:color="auto" w:fill="F6F6F4"/>
        <w:rPr>
          <w:rFonts w:eastAsia="Times New Roman" w:cstheme="minorHAnsi"/>
          <w:b/>
          <w:bCs/>
          <w:sz w:val="24"/>
          <w:szCs w:val="24"/>
          <w:lang w:eastAsia="en-AU"/>
        </w:rPr>
      </w:pPr>
      <w:r w:rsidRPr="00B153C2">
        <w:rPr>
          <w:rFonts w:eastAsia="Times New Roman" w:cstheme="minorHAnsi"/>
          <w:b/>
          <w:bCs/>
          <w:sz w:val="24"/>
          <w:szCs w:val="24"/>
          <w:lang w:eastAsia="en-AU"/>
        </w:rPr>
        <w:t>QUESTION 9. How suitable are the goals and approaches in guiding implementation of the policy?</w:t>
      </w:r>
    </w:p>
    <w:tbl>
      <w:tblPr>
        <w:tblStyle w:val="TableGrid"/>
        <w:tblW w:w="9713" w:type="dxa"/>
        <w:tblLook w:val="04A0" w:firstRow="1" w:lastRow="0" w:firstColumn="1" w:lastColumn="0" w:noHBand="0" w:noVBand="1"/>
      </w:tblPr>
      <w:tblGrid>
        <w:gridCol w:w="3708"/>
        <w:gridCol w:w="1018"/>
        <w:gridCol w:w="1283"/>
        <w:gridCol w:w="1119"/>
        <w:gridCol w:w="1283"/>
        <w:gridCol w:w="1302"/>
      </w:tblGrid>
      <w:tr w:rsidR="004240E2" w:rsidRPr="00C35348" w14:paraId="125DD7F9" w14:textId="77777777" w:rsidTr="008352C1">
        <w:tc>
          <w:tcPr>
            <w:tcW w:w="3628" w:type="dxa"/>
            <w:hideMark/>
          </w:tcPr>
          <w:p w14:paraId="2D2992B3" w14:textId="77777777" w:rsidR="004240E2" w:rsidRPr="00C35348" w:rsidRDefault="004240E2" w:rsidP="008352C1">
            <w:pPr>
              <w:shd w:val="clear" w:color="auto" w:fill="F6F6F4"/>
              <w:rPr>
                <w:rFonts w:eastAsia="Times New Roman" w:cstheme="minorHAnsi"/>
                <w:color w:val="000000"/>
                <w:lang w:eastAsia="en-AU"/>
              </w:rPr>
            </w:pPr>
          </w:p>
        </w:tc>
        <w:tc>
          <w:tcPr>
            <w:tcW w:w="996" w:type="dxa"/>
            <w:hideMark/>
          </w:tcPr>
          <w:p w14:paraId="2EEDA1D0" w14:textId="77777777" w:rsidR="004240E2" w:rsidRPr="00C35348" w:rsidRDefault="004240E2" w:rsidP="008352C1">
            <w:pPr>
              <w:jc w:val="center"/>
              <w:rPr>
                <w:rFonts w:eastAsia="Times New Roman" w:cstheme="minorHAnsi"/>
                <w:lang w:eastAsia="en-AU"/>
              </w:rPr>
            </w:pPr>
            <w:r w:rsidRPr="00C35348">
              <w:rPr>
                <w:rFonts w:eastAsia="Times New Roman" w:cstheme="minorHAnsi"/>
                <w:lang w:eastAsia="en-AU"/>
              </w:rPr>
              <w:t>Suitable</w:t>
            </w:r>
          </w:p>
        </w:tc>
        <w:tc>
          <w:tcPr>
            <w:tcW w:w="1255" w:type="dxa"/>
            <w:hideMark/>
          </w:tcPr>
          <w:p w14:paraId="6D6578A9" w14:textId="77777777" w:rsidR="004240E2" w:rsidRPr="00C35348" w:rsidRDefault="004240E2" w:rsidP="008352C1">
            <w:pPr>
              <w:jc w:val="center"/>
              <w:rPr>
                <w:rFonts w:eastAsia="Times New Roman" w:cstheme="minorHAnsi"/>
                <w:lang w:eastAsia="en-AU"/>
              </w:rPr>
            </w:pPr>
            <w:r w:rsidRPr="00C35348">
              <w:rPr>
                <w:rFonts w:eastAsia="Times New Roman" w:cstheme="minorHAnsi"/>
                <w:lang w:eastAsia="en-AU"/>
              </w:rPr>
              <w:t>Somewhat suitable</w:t>
            </w:r>
          </w:p>
        </w:tc>
        <w:tc>
          <w:tcPr>
            <w:tcW w:w="1095" w:type="dxa"/>
            <w:hideMark/>
          </w:tcPr>
          <w:p w14:paraId="68D2CBE6" w14:textId="77777777" w:rsidR="004240E2" w:rsidRPr="00C35348" w:rsidRDefault="004240E2" w:rsidP="008352C1">
            <w:pPr>
              <w:jc w:val="center"/>
              <w:rPr>
                <w:rFonts w:eastAsia="Times New Roman" w:cstheme="minorHAnsi"/>
                <w:lang w:eastAsia="en-AU"/>
              </w:rPr>
            </w:pPr>
            <w:r w:rsidRPr="00C35348">
              <w:rPr>
                <w:rFonts w:eastAsia="Times New Roman" w:cstheme="minorHAnsi"/>
                <w:lang w:eastAsia="en-AU"/>
              </w:rPr>
              <w:t>Neither</w:t>
            </w:r>
          </w:p>
        </w:tc>
        <w:tc>
          <w:tcPr>
            <w:tcW w:w="1255" w:type="dxa"/>
            <w:hideMark/>
          </w:tcPr>
          <w:p w14:paraId="79E534F5" w14:textId="77777777" w:rsidR="004240E2" w:rsidRPr="00C35348" w:rsidRDefault="004240E2" w:rsidP="008352C1">
            <w:pPr>
              <w:jc w:val="center"/>
              <w:rPr>
                <w:rFonts w:eastAsia="Times New Roman" w:cstheme="minorHAnsi"/>
                <w:lang w:eastAsia="en-AU"/>
              </w:rPr>
            </w:pPr>
            <w:r w:rsidRPr="00C35348">
              <w:rPr>
                <w:rFonts w:eastAsia="Times New Roman" w:cstheme="minorHAnsi"/>
                <w:lang w:eastAsia="en-AU"/>
              </w:rPr>
              <w:t>Somewhat unsuitable</w:t>
            </w:r>
          </w:p>
        </w:tc>
        <w:tc>
          <w:tcPr>
            <w:tcW w:w="1274" w:type="dxa"/>
            <w:hideMark/>
          </w:tcPr>
          <w:p w14:paraId="692D8540" w14:textId="77777777" w:rsidR="004240E2" w:rsidRPr="00C35348" w:rsidRDefault="004240E2" w:rsidP="008352C1">
            <w:pPr>
              <w:jc w:val="center"/>
              <w:rPr>
                <w:rFonts w:eastAsia="Times New Roman" w:cstheme="minorHAnsi"/>
                <w:lang w:eastAsia="en-AU"/>
              </w:rPr>
            </w:pPr>
            <w:r w:rsidRPr="00C35348">
              <w:rPr>
                <w:rFonts w:eastAsia="Times New Roman" w:cstheme="minorHAnsi"/>
                <w:lang w:eastAsia="en-AU"/>
              </w:rPr>
              <w:t>Unsuitable</w:t>
            </w:r>
          </w:p>
        </w:tc>
      </w:tr>
      <w:tr w:rsidR="004240E2" w:rsidRPr="00C35348" w14:paraId="22E76FD7" w14:textId="77777777" w:rsidTr="008352C1">
        <w:tc>
          <w:tcPr>
            <w:tcW w:w="3628" w:type="dxa"/>
            <w:hideMark/>
          </w:tcPr>
          <w:p w14:paraId="35331844" w14:textId="77777777" w:rsidR="004240E2" w:rsidRPr="00C35348" w:rsidRDefault="004240E2" w:rsidP="008352C1">
            <w:pPr>
              <w:rPr>
                <w:rFonts w:eastAsia="Times New Roman" w:cstheme="minorHAnsi"/>
                <w:lang w:eastAsia="en-AU"/>
              </w:rPr>
            </w:pPr>
            <w:r w:rsidRPr="00C35348">
              <w:rPr>
                <w:rFonts w:eastAsia="Times New Roman" w:cstheme="minorHAnsi"/>
                <w:lang w:eastAsia="en-AU"/>
              </w:rPr>
              <w:t>Strategy 1 goals and approaches</w:t>
            </w:r>
          </w:p>
        </w:tc>
        <w:tc>
          <w:tcPr>
            <w:tcW w:w="996" w:type="dxa"/>
            <w:hideMark/>
          </w:tcPr>
          <w:p w14:paraId="0436B403" w14:textId="2D49D85A" w:rsidR="004240E2" w:rsidRPr="00C35348" w:rsidRDefault="004240E2" w:rsidP="008352C1">
            <w:pPr>
              <w:jc w:val="center"/>
              <w:rPr>
                <w:rFonts w:eastAsia="Times New Roman" w:cstheme="minorHAnsi"/>
                <w:lang w:eastAsia="en-AU"/>
              </w:rPr>
            </w:pPr>
            <w:r w:rsidRPr="00C35348">
              <w:rPr>
                <w:rFonts w:eastAsia="Times New Roman" w:cstheme="minorHAnsi"/>
              </w:rPr>
              <w:object w:dxaOrig="1440" w:dyaOrig="1440" w14:anchorId="21FB8ADD">
                <v:shape id="_x0000_i3887" type="#_x0000_t75" style="width:20.25pt;height:18pt" o:ole="">
                  <v:imagedata r:id="rId16" o:title=""/>
                </v:shape>
                <w:control r:id="rId40" w:name="DefaultOcxName292" w:shapeid="_x0000_i3887"/>
              </w:object>
            </w:r>
            <w:sdt>
              <w:sdtPr>
                <w:rPr>
                  <w:rFonts w:eastAsia="Times New Roman" w:cstheme="minorHAnsi"/>
                </w:rPr>
                <w:id w:val="-936214457"/>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p>
        </w:tc>
        <w:tc>
          <w:tcPr>
            <w:tcW w:w="1255" w:type="dxa"/>
            <w:hideMark/>
          </w:tcPr>
          <w:p w14:paraId="41A47942" w14:textId="3A490E35" w:rsidR="004240E2" w:rsidRPr="00C35348" w:rsidRDefault="004240E2" w:rsidP="008352C1">
            <w:pPr>
              <w:jc w:val="center"/>
              <w:rPr>
                <w:rFonts w:eastAsia="Times New Roman" w:cstheme="minorHAnsi"/>
                <w:lang w:eastAsia="en-AU"/>
              </w:rPr>
            </w:pPr>
            <w:r w:rsidRPr="00C35348">
              <w:rPr>
                <w:rFonts w:eastAsia="Times New Roman" w:cstheme="minorHAnsi"/>
              </w:rPr>
              <w:object w:dxaOrig="1440" w:dyaOrig="1440" w14:anchorId="4A0B15DA">
                <v:shape id="_x0000_i3886" type="#_x0000_t75" style="width:20.25pt;height:18pt" o:ole="">
                  <v:imagedata r:id="rId13" o:title=""/>
                </v:shape>
                <w:control r:id="rId41" w:name="DefaultOcxName1151" w:shapeid="_x0000_i3886"/>
              </w:object>
            </w:r>
          </w:p>
        </w:tc>
        <w:tc>
          <w:tcPr>
            <w:tcW w:w="1095" w:type="dxa"/>
            <w:hideMark/>
          </w:tcPr>
          <w:p w14:paraId="5DCCAC38" w14:textId="22A2426F" w:rsidR="004240E2" w:rsidRPr="00C35348" w:rsidRDefault="004240E2" w:rsidP="008352C1">
            <w:pPr>
              <w:jc w:val="center"/>
              <w:rPr>
                <w:rFonts w:eastAsia="Times New Roman" w:cstheme="minorHAnsi"/>
                <w:lang w:eastAsia="en-AU"/>
              </w:rPr>
            </w:pPr>
            <w:r w:rsidRPr="00C35348">
              <w:rPr>
                <w:rFonts w:eastAsia="Times New Roman" w:cstheme="minorHAnsi"/>
              </w:rPr>
              <w:object w:dxaOrig="1440" w:dyaOrig="1440" w14:anchorId="265236AC">
                <v:shape id="_x0000_i3885" type="#_x0000_t75" style="width:20.25pt;height:18pt" o:ole="">
                  <v:imagedata r:id="rId13" o:title=""/>
                </v:shape>
                <w:control r:id="rId42" w:name="DefaultOcxName282" w:shapeid="_x0000_i3885"/>
              </w:object>
            </w:r>
          </w:p>
        </w:tc>
        <w:tc>
          <w:tcPr>
            <w:tcW w:w="1255" w:type="dxa"/>
            <w:hideMark/>
          </w:tcPr>
          <w:p w14:paraId="0FF7D8FB" w14:textId="6834B1C5" w:rsidR="004240E2" w:rsidRPr="00C35348" w:rsidRDefault="004240E2" w:rsidP="008352C1">
            <w:pPr>
              <w:jc w:val="center"/>
              <w:rPr>
                <w:rFonts w:eastAsia="Times New Roman" w:cstheme="minorHAnsi"/>
                <w:lang w:eastAsia="en-AU"/>
              </w:rPr>
            </w:pPr>
            <w:r w:rsidRPr="00C35348">
              <w:rPr>
                <w:rFonts w:eastAsia="Times New Roman" w:cstheme="minorHAnsi"/>
              </w:rPr>
              <w:object w:dxaOrig="1440" w:dyaOrig="1440" w14:anchorId="3B081C3B">
                <v:shape id="_x0000_i3884" type="#_x0000_t75" style="width:20.25pt;height:18pt" o:ole="">
                  <v:imagedata r:id="rId13" o:title=""/>
                </v:shape>
                <w:control r:id="rId43" w:name="DefaultOcxName322" w:shapeid="_x0000_i3884"/>
              </w:object>
            </w:r>
          </w:p>
        </w:tc>
        <w:tc>
          <w:tcPr>
            <w:tcW w:w="1274" w:type="dxa"/>
            <w:hideMark/>
          </w:tcPr>
          <w:p w14:paraId="324BD998" w14:textId="344A57DD" w:rsidR="004240E2" w:rsidRPr="00C35348" w:rsidRDefault="004240E2" w:rsidP="008352C1">
            <w:pPr>
              <w:jc w:val="center"/>
              <w:rPr>
                <w:rFonts w:eastAsia="Times New Roman" w:cstheme="minorHAnsi"/>
                <w:lang w:eastAsia="en-AU"/>
              </w:rPr>
            </w:pPr>
            <w:r w:rsidRPr="00C35348">
              <w:rPr>
                <w:rFonts w:eastAsia="Times New Roman" w:cstheme="minorHAnsi"/>
              </w:rPr>
              <w:object w:dxaOrig="1440" w:dyaOrig="1440" w14:anchorId="412FE2AB">
                <v:shape id="_x0000_i3883" type="#_x0000_t75" style="width:20.25pt;height:18pt" o:ole="">
                  <v:imagedata r:id="rId13" o:title=""/>
                </v:shape>
                <w:control r:id="rId44" w:name="DefaultOcxName421" w:shapeid="_x0000_i3883"/>
              </w:object>
            </w:r>
          </w:p>
        </w:tc>
      </w:tr>
      <w:tr w:rsidR="004240E2" w:rsidRPr="00C35348" w14:paraId="3CC66D05" w14:textId="77777777" w:rsidTr="008352C1">
        <w:tc>
          <w:tcPr>
            <w:tcW w:w="3628" w:type="dxa"/>
            <w:hideMark/>
          </w:tcPr>
          <w:p w14:paraId="23BA59DB" w14:textId="77777777" w:rsidR="004240E2" w:rsidRPr="00C35348" w:rsidRDefault="004240E2" w:rsidP="008352C1">
            <w:pPr>
              <w:rPr>
                <w:rFonts w:eastAsia="Times New Roman" w:cstheme="minorHAnsi"/>
                <w:lang w:eastAsia="en-AU"/>
              </w:rPr>
            </w:pPr>
            <w:r w:rsidRPr="00C35348">
              <w:rPr>
                <w:rFonts w:eastAsia="Times New Roman" w:cstheme="minorHAnsi"/>
                <w:lang w:eastAsia="en-AU"/>
              </w:rPr>
              <w:t>Strategy 2 goals and approaches</w:t>
            </w:r>
          </w:p>
        </w:tc>
        <w:tc>
          <w:tcPr>
            <w:tcW w:w="996" w:type="dxa"/>
            <w:hideMark/>
          </w:tcPr>
          <w:p w14:paraId="3F15FCBA" w14:textId="69EA2B34" w:rsidR="004240E2" w:rsidRPr="00C35348" w:rsidRDefault="004240E2" w:rsidP="008352C1">
            <w:pPr>
              <w:jc w:val="center"/>
              <w:rPr>
                <w:rFonts w:eastAsia="Times New Roman" w:cstheme="minorHAnsi"/>
                <w:lang w:eastAsia="en-AU"/>
              </w:rPr>
            </w:pPr>
            <w:r w:rsidRPr="00C35348">
              <w:rPr>
                <w:rFonts w:eastAsia="Times New Roman" w:cstheme="minorHAnsi"/>
              </w:rPr>
              <w:object w:dxaOrig="1440" w:dyaOrig="1440" w14:anchorId="65178ECA">
                <v:shape id="_x0000_i3882" type="#_x0000_t75" style="width:20.25pt;height:18pt" o:ole="">
                  <v:imagedata r:id="rId13" o:title=""/>
                </v:shape>
                <w:control r:id="rId45" w:name="DefaultOcxName521" w:shapeid="_x0000_i3882"/>
              </w:object>
            </w:r>
          </w:p>
        </w:tc>
        <w:tc>
          <w:tcPr>
            <w:tcW w:w="1255" w:type="dxa"/>
            <w:hideMark/>
          </w:tcPr>
          <w:p w14:paraId="498D4110" w14:textId="2C694103" w:rsidR="004240E2" w:rsidRPr="00C35348" w:rsidRDefault="004240E2" w:rsidP="008352C1">
            <w:pPr>
              <w:jc w:val="center"/>
              <w:rPr>
                <w:rFonts w:eastAsia="Times New Roman" w:cstheme="minorHAnsi"/>
                <w:lang w:eastAsia="en-AU"/>
              </w:rPr>
            </w:pPr>
            <w:r w:rsidRPr="00C35348">
              <w:rPr>
                <w:rFonts w:eastAsia="Times New Roman" w:cstheme="minorHAnsi"/>
              </w:rPr>
              <w:object w:dxaOrig="1440" w:dyaOrig="1440" w14:anchorId="53CDBEF6">
                <v:shape id="_x0000_i3881" type="#_x0000_t75" style="width:20.25pt;height:18pt" o:ole="">
                  <v:imagedata r:id="rId16" o:title=""/>
                </v:shape>
                <w:control r:id="rId46" w:name="DefaultOcxName621" w:shapeid="_x0000_i3881"/>
              </w:object>
            </w:r>
            <w:sdt>
              <w:sdtPr>
                <w:rPr>
                  <w:rFonts w:eastAsia="Times New Roman" w:cstheme="minorHAnsi"/>
                </w:rPr>
                <w:id w:val="-1432273601"/>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p>
        </w:tc>
        <w:tc>
          <w:tcPr>
            <w:tcW w:w="1095" w:type="dxa"/>
            <w:hideMark/>
          </w:tcPr>
          <w:p w14:paraId="4B05E651" w14:textId="62D1DDFD" w:rsidR="004240E2" w:rsidRPr="00C35348" w:rsidRDefault="004240E2" w:rsidP="008352C1">
            <w:pPr>
              <w:jc w:val="center"/>
              <w:rPr>
                <w:rFonts w:eastAsia="Times New Roman" w:cstheme="minorHAnsi"/>
                <w:lang w:eastAsia="en-AU"/>
              </w:rPr>
            </w:pPr>
            <w:r w:rsidRPr="00C35348">
              <w:rPr>
                <w:rFonts w:eastAsia="Times New Roman" w:cstheme="minorHAnsi"/>
              </w:rPr>
              <w:object w:dxaOrig="1440" w:dyaOrig="1440" w14:anchorId="1723CC92">
                <v:shape id="_x0000_i3880" type="#_x0000_t75" style="width:20.25pt;height:18pt" o:ole="">
                  <v:imagedata r:id="rId13" o:title=""/>
                </v:shape>
                <w:control r:id="rId47" w:name="DefaultOcxName721" w:shapeid="_x0000_i3880"/>
              </w:object>
            </w:r>
          </w:p>
        </w:tc>
        <w:tc>
          <w:tcPr>
            <w:tcW w:w="1255" w:type="dxa"/>
            <w:hideMark/>
          </w:tcPr>
          <w:p w14:paraId="3C6193A8" w14:textId="60CF7746" w:rsidR="004240E2" w:rsidRPr="00C35348" w:rsidRDefault="004240E2" w:rsidP="008352C1">
            <w:pPr>
              <w:jc w:val="center"/>
              <w:rPr>
                <w:rFonts w:eastAsia="Times New Roman" w:cstheme="minorHAnsi"/>
                <w:lang w:eastAsia="en-AU"/>
              </w:rPr>
            </w:pPr>
            <w:r w:rsidRPr="00C35348">
              <w:rPr>
                <w:rFonts w:eastAsia="Times New Roman" w:cstheme="minorHAnsi"/>
              </w:rPr>
              <w:object w:dxaOrig="1440" w:dyaOrig="1440" w14:anchorId="536BB16A">
                <v:shape id="_x0000_i3879" type="#_x0000_t75" style="width:20.25pt;height:18pt" o:ole="">
                  <v:imagedata r:id="rId13" o:title=""/>
                </v:shape>
                <w:control r:id="rId48" w:name="DefaultOcxName821" w:shapeid="_x0000_i3879"/>
              </w:object>
            </w:r>
          </w:p>
        </w:tc>
        <w:tc>
          <w:tcPr>
            <w:tcW w:w="1274" w:type="dxa"/>
            <w:hideMark/>
          </w:tcPr>
          <w:p w14:paraId="066A72E5" w14:textId="5C695A40" w:rsidR="004240E2" w:rsidRPr="00C35348" w:rsidRDefault="004240E2" w:rsidP="008352C1">
            <w:pPr>
              <w:jc w:val="center"/>
              <w:rPr>
                <w:rFonts w:eastAsia="Times New Roman" w:cstheme="minorHAnsi"/>
                <w:lang w:eastAsia="en-AU"/>
              </w:rPr>
            </w:pPr>
            <w:r w:rsidRPr="00C35348">
              <w:rPr>
                <w:rFonts w:eastAsia="Times New Roman" w:cstheme="minorHAnsi"/>
              </w:rPr>
              <w:object w:dxaOrig="1440" w:dyaOrig="1440" w14:anchorId="65820812">
                <v:shape id="_x0000_i3858" type="#_x0000_t75" style="width:20.25pt;height:18pt" o:ole="">
                  <v:imagedata r:id="rId13" o:title=""/>
                </v:shape>
                <w:control r:id="rId49" w:name="DefaultOcxName921" w:shapeid="_x0000_i3858"/>
              </w:object>
            </w:r>
          </w:p>
        </w:tc>
      </w:tr>
      <w:tr w:rsidR="004240E2" w:rsidRPr="00C35348" w14:paraId="4C64346C" w14:textId="77777777" w:rsidTr="008352C1">
        <w:tc>
          <w:tcPr>
            <w:tcW w:w="3628" w:type="dxa"/>
            <w:hideMark/>
          </w:tcPr>
          <w:p w14:paraId="23512AA4" w14:textId="77777777" w:rsidR="004240E2" w:rsidRPr="00C35348" w:rsidRDefault="004240E2" w:rsidP="008352C1">
            <w:pPr>
              <w:rPr>
                <w:rFonts w:eastAsia="Times New Roman" w:cstheme="minorHAnsi"/>
                <w:lang w:eastAsia="en-AU"/>
              </w:rPr>
            </w:pPr>
            <w:r w:rsidRPr="00C35348">
              <w:rPr>
                <w:rFonts w:eastAsia="Times New Roman" w:cstheme="minorHAnsi"/>
                <w:lang w:eastAsia="en-AU"/>
              </w:rPr>
              <w:t>Strategy 3 goals and approaches</w:t>
            </w:r>
          </w:p>
        </w:tc>
        <w:tc>
          <w:tcPr>
            <w:tcW w:w="996" w:type="dxa"/>
            <w:hideMark/>
          </w:tcPr>
          <w:p w14:paraId="7BDD968A" w14:textId="05ABA7AE" w:rsidR="004240E2" w:rsidRPr="00C35348" w:rsidRDefault="004240E2" w:rsidP="008352C1">
            <w:pPr>
              <w:jc w:val="center"/>
              <w:rPr>
                <w:rFonts w:eastAsia="Times New Roman" w:cstheme="minorHAnsi"/>
                <w:lang w:eastAsia="en-AU"/>
              </w:rPr>
            </w:pPr>
            <w:r w:rsidRPr="00C35348">
              <w:rPr>
                <w:rFonts w:eastAsia="Times New Roman" w:cstheme="minorHAnsi"/>
              </w:rPr>
              <w:object w:dxaOrig="1440" w:dyaOrig="1440" w14:anchorId="487C8F34">
                <v:shape id="_x0000_i3857" type="#_x0000_t75" style="width:20.25pt;height:18pt" o:ole="">
                  <v:imagedata r:id="rId16" o:title=""/>
                </v:shape>
                <w:control r:id="rId50" w:name="DefaultOcxName1021" w:shapeid="_x0000_i3857"/>
              </w:object>
            </w:r>
            <w:sdt>
              <w:sdtPr>
                <w:rPr>
                  <w:rFonts w:eastAsia="Times New Roman" w:cstheme="minorHAnsi"/>
                </w:rPr>
                <w:id w:val="707302600"/>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p>
        </w:tc>
        <w:tc>
          <w:tcPr>
            <w:tcW w:w="1255" w:type="dxa"/>
            <w:hideMark/>
          </w:tcPr>
          <w:p w14:paraId="7EE5187A" w14:textId="27D36D18" w:rsidR="004240E2" w:rsidRPr="00C35348" w:rsidRDefault="004240E2" w:rsidP="008352C1">
            <w:pPr>
              <w:jc w:val="center"/>
              <w:rPr>
                <w:rFonts w:eastAsia="Times New Roman" w:cstheme="minorHAnsi"/>
                <w:lang w:eastAsia="en-AU"/>
              </w:rPr>
            </w:pPr>
            <w:r w:rsidRPr="00C35348">
              <w:rPr>
                <w:rFonts w:eastAsia="Times New Roman" w:cstheme="minorHAnsi"/>
              </w:rPr>
              <w:object w:dxaOrig="1440" w:dyaOrig="1440" w14:anchorId="6D8E909C">
                <v:shape id="_x0000_i3856" type="#_x0000_t75" style="width:20.25pt;height:18pt" o:ole="">
                  <v:imagedata r:id="rId13" o:title=""/>
                </v:shape>
                <w:control r:id="rId51" w:name="DefaultOcxName1141" w:shapeid="_x0000_i3856"/>
              </w:object>
            </w:r>
          </w:p>
        </w:tc>
        <w:tc>
          <w:tcPr>
            <w:tcW w:w="1095" w:type="dxa"/>
            <w:hideMark/>
          </w:tcPr>
          <w:p w14:paraId="35E8F356" w14:textId="1F81C46A" w:rsidR="004240E2" w:rsidRPr="00C35348" w:rsidRDefault="004240E2" w:rsidP="008352C1">
            <w:pPr>
              <w:jc w:val="center"/>
              <w:rPr>
                <w:rFonts w:eastAsia="Times New Roman" w:cstheme="minorHAnsi"/>
                <w:lang w:eastAsia="en-AU"/>
              </w:rPr>
            </w:pPr>
            <w:r w:rsidRPr="00C35348">
              <w:rPr>
                <w:rFonts w:eastAsia="Times New Roman" w:cstheme="minorHAnsi"/>
              </w:rPr>
              <w:object w:dxaOrig="1440" w:dyaOrig="1440" w14:anchorId="114E9EE5">
                <v:shape id="_x0000_i3855" type="#_x0000_t75" style="width:20.25pt;height:18pt" o:ole="">
                  <v:imagedata r:id="rId13" o:title=""/>
                </v:shape>
                <w:control r:id="rId52" w:name="DefaultOcxName1221" w:shapeid="_x0000_i3855"/>
              </w:object>
            </w:r>
          </w:p>
        </w:tc>
        <w:tc>
          <w:tcPr>
            <w:tcW w:w="1255" w:type="dxa"/>
            <w:hideMark/>
          </w:tcPr>
          <w:p w14:paraId="44CBFD30" w14:textId="1361EDDC" w:rsidR="004240E2" w:rsidRPr="00C35348" w:rsidRDefault="004240E2" w:rsidP="008352C1">
            <w:pPr>
              <w:jc w:val="center"/>
              <w:rPr>
                <w:rFonts w:eastAsia="Times New Roman" w:cstheme="minorHAnsi"/>
                <w:lang w:eastAsia="en-AU"/>
              </w:rPr>
            </w:pPr>
            <w:r w:rsidRPr="00C35348">
              <w:rPr>
                <w:rFonts w:eastAsia="Times New Roman" w:cstheme="minorHAnsi"/>
              </w:rPr>
              <w:object w:dxaOrig="1440" w:dyaOrig="1440" w14:anchorId="1032722A">
                <v:shape id="_x0000_i3854" type="#_x0000_t75" style="width:20.25pt;height:18pt" o:ole="">
                  <v:imagedata r:id="rId13" o:title=""/>
                </v:shape>
                <w:control r:id="rId53" w:name="DefaultOcxName1321" w:shapeid="_x0000_i3854"/>
              </w:object>
            </w:r>
          </w:p>
        </w:tc>
        <w:tc>
          <w:tcPr>
            <w:tcW w:w="1274" w:type="dxa"/>
            <w:hideMark/>
          </w:tcPr>
          <w:p w14:paraId="60BCF732" w14:textId="0538A3BE" w:rsidR="004240E2" w:rsidRPr="00C35348" w:rsidRDefault="004240E2" w:rsidP="008352C1">
            <w:pPr>
              <w:jc w:val="center"/>
              <w:rPr>
                <w:rFonts w:eastAsia="Times New Roman" w:cstheme="minorHAnsi"/>
                <w:lang w:eastAsia="en-AU"/>
              </w:rPr>
            </w:pPr>
            <w:r w:rsidRPr="00C35348">
              <w:rPr>
                <w:rFonts w:eastAsia="Times New Roman" w:cstheme="minorHAnsi"/>
              </w:rPr>
              <w:object w:dxaOrig="1440" w:dyaOrig="1440" w14:anchorId="7A5266DB">
                <v:shape id="_x0000_i3853" type="#_x0000_t75" style="width:20.25pt;height:18pt" o:ole="">
                  <v:imagedata r:id="rId13" o:title=""/>
                </v:shape>
                <w:control r:id="rId54" w:name="DefaultOcxName1421" w:shapeid="_x0000_i3853"/>
              </w:object>
            </w:r>
          </w:p>
        </w:tc>
      </w:tr>
      <w:tr w:rsidR="004240E2" w:rsidRPr="00C35348" w14:paraId="5D18B915" w14:textId="77777777" w:rsidTr="008352C1">
        <w:tc>
          <w:tcPr>
            <w:tcW w:w="3628" w:type="dxa"/>
            <w:hideMark/>
          </w:tcPr>
          <w:p w14:paraId="3B3BE55B" w14:textId="77777777" w:rsidR="004240E2" w:rsidRPr="00C35348" w:rsidRDefault="004240E2" w:rsidP="008352C1">
            <w:pPr>
              <w:rPr>
                <w:rFonts w:eastAsia="Times New Roman" w:cstheme="minorHAnsi"/>
                <w:lang w:eastAsia="en-AU"/>
              </w:rPr>
            </w:pPr>
            <w:r w:rsidRPr="00C35348">
              <w:rPr>
                <w:rFonts w:eastAsia="Times New Roman" w:cstheme="minorHAnsi"/>
                <w:lang w:eastAsia="en-AU"/>
              </w:rPr>
              <w:t>Strategy 4 goals and approaches</w:t>
            </w:r>
          </w:p>
        </w:tc>
        <w:tc>
          <w:tcPr>
            <w:tcW w:w="996" w:type="dxa"/>
            <w:hideMark/>
          </w:tcPr>
          <w:p w14:paraId="03DAB0E6" w14:textId="2CDED934" w:rsidR="004240E2" w:rsidRPr="00C35348" w:rsidRDefault="004240E2" w:rsidP="008352C1">
            <w:pPr>
              <w:jc w:val="center"/>
              <w:rPr>
                <w:rFonts w:eastAsia="Times New Roman" w:cstheme="minorHAnsi"/>
                <w:lang w:eastAsia="en-AU"/>
              </w:rPr>
            </w:pPr>
            <w:r w:rsidRPr="00C35348">
              <w:rPr>
                <w:rFonts w:eastAsia="Times New Roman" w:cstheme="minorHAnsi"/>
              </w:rPr>
              <w:object w:dxaOrig="1440" w:dyaOrig="1440" w14:anchorId="4640E934">
                <v:shape id="_x0000_i3852" type="#_x0000_t75" style="width:20.25pt;height:18pt" o:ole="">
                  <v:imagedata r:id="rId13" o:title=""/>
                </v:shape>
                <w:control r:id="rId55" w:name="DefaultOcxName1521" w:shapeid="_x0000_i3852"/>
              </w:object>
            </w:r>
          </w:p>
        </w:tc>
        <w:tc>
          <w:tcPr>
            <w:tcW w:w="1255" w:type="dxa"/>
            <w:hideMark/>
          </w:tcPr>
          <w:p w14:paraId="77C11D0D" w14:textId="56DAA12C" w:rsidR="004240E2" w:rsidRPr="00C35348" w:rsidRDefault="004240E2" w:rsidP="008352C1">
            <w:pPr>
              <w:jc w:val="center"/>
              <w:rPr>
                <w:rFonts w:eastAsia="Times New Roman" w:cstheme="minorHAnsi"/>
                <w:lang w:eastAsia="en-AU"/>
              </w:rPr>
            </w:pPr>
            <w:r w:rsidRPr="00C35348">
              <w:rPr>
                <w:rFonts w:eastAsia="Times New Roman" w:cstheme="minorHAnsi"/>
              </w:rPr>
              <w:object w:dxaOrig="1440" w:dyaOrig="1440" w14:anchorId="433F3D4B">
                <v:shape id="_x0000_i3851" type="#_x0000_t75" style="width:20.25pt;height:18pt" o:ole="">
                  <v:imagedata r:id="rId16" o:title=""/>
                </v:shape>
                <w:control r:id="rId56" w:name="DefaultOcxName1621" w:shapeid="_x0000_i3851"/>
              </w:object>
            </w:r>
            <w:sdt>
              <w:sdtPr>
                <w:rPr>
                  <w:rFonts w:eastAsia="Times New Roman" w:cstheme="minorHAnsi"/>
                </w:rPr>
                <w:id w:val="-2082359715"/>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p>
        </w:tc>
        <w:tc>
          <w:tcPr>
            <w:tcW w:w="1095" w:type="dxa"/>
            <w:hideMark/>
          </w:tcPr>
          <w:p w14:paraId="46847016" w14:textId="30CE4199" w:rsidR="004240E2" w:rsidRPr="00C35348" w:rsidRDefault="004240E2" w:rsidP="008352C1">
            <w:pPr>
              <w:jc w:val="center"/>
              <w:rPr>
                <w:rFonts w:eastAsia="Times New Roman" w:cstheme="minorHAnsi"/>
                <w:lang w:eastAsia="en-AU"/>
              </w:rPr>
            </w:pPr>
            <w:r w:rsidRPr="00C35348">
              <w:rPr>
                <w:rFonts w:eastAsia="Times New Roman" w:cstheme="minorHAnsi"/>
              </w:rPr>
              <w:object w:dxaOrig="1440" w:dyaOrig="1440" w14:anchorId="6C1F3212">
                <v:shape id="_x0000_i3850" type="#_x0000_t75" style="width:20.25pt;height:18pt" o:ole="">
                  <v:imagedata r:id="rId13" o:title=""/>
                </v:shape>
                <w:control r:id="rId57" w:name="DefaultOcxName1721" w:shapeid="_x0000_i3850"/>
              </w:object>
            </w:r>
          </w:p>
        </w:tc>
        <w:tc>
          <w:tcPr>
            <w:tcW w:w="1255" w:type="dxa"/>
            <w:hideMark/>
          </w:tcPr>
          <w:p w14:paraId="61CCD947" w14:textId="128C29E1" w:rsidR="004240E2" w:rsidRPr="00C35348" w:rsidRDefault="004240E2" w:rsidP="008352C1">
            <w:pPr>
              <w:jc w:val="center"/>
              <w:rPr>
                <w:rFonts w:eastAsia="Times New Roman" w:cstheme="minorHAnsi"/>
                <w:lang w:eastAsia="en-AU"/>
              </w:rPr>
            </w:pPr>
            <w:r w:rsidRPr="00C35348">
              <w:rPr>
                <w:rFonts w:eastAsia="Times New Roman" w:cstheme="minorHAnsi"/>
              </w:rPr>
              <w:object w:dxaOrig="1440" w:dyaOrig="1440" w14:anchorId="03D0D5DA">
                <v:shape id="_x0000_i3849" type="#_x0000_t75" style="width:20.25pt;height:18pt" o:ole="">
                  <v:imagedata r:id="rId13" o:title=""/>
                </v:shape>
                <w:control r:id="rId58" w:name="DefaultOcxName1821" w:shapeid="_x0000_i3849"/>
              </w:object>
            </w:r>
          </w:p>
        </w:tc>
        <w:tc>
          <w:tcPr>
            <w:tcW w:w="1274" w:type="dxa"/>
            <w:hideMark/>
          </w:tcPr>
          <w:p w14:paraId="0AB8581B" w14:textId="1C5C9E55" w:rsidR="004240E2" w:rsidRPr="00C35348" w:rsidRDefault="004240E2" w:rsidP="008352C1">
            <w:pPr>
              <w:jc w:val="center"/>
              <w:rPr>
                <w:rFonts w:eastAsia="Times New Roman" w:cstheme="minorHAnsi"/>
                <w:lang w:eastAsia="en-AU"/>
              </w:rPr>
            </w:pPr>
            <w:r w:rsidRPr="00C35348">
              <w:rPr>
                <w:rFonts w:eastAsia="Times New Roman" w:cstheme="minorHAnsi"/>
              </w:rPr>
              <w:object w:dxaOrig="1440" w:dyaOrig="1440" w14:anchorId="7DA8C2AA">
                <v:shape id="_x0000_i3848" type="#_x0000_t75" style="width:20.25pt;height:18pt" o:ole="">
                  <v:imagedata r:id="rId13" o:title=""/>
                </v:shape>
                <w:control r:id="rId59" w:name="DefaultOcxName1921" w:shapeid="_x0000_i3848"/>
              </w:object>
            </w:r>
          </w:p>
        </w:tc>
      </w:tr>
    </w:tbl>
    <w:p w14:paraId="18813A17" w14:textId="77777777" w:rsidR="004240E2" w:rsidRDefault="004240E2" w:rsidP="004240E2">
      <w:pPr>
        <w:shd w:val="clear" w:color="auto" w:fill="F6F6F4"/>
        <w:rPr>
          <w:rFonts w:eastAsia="Times New Roman" w:cstheme="minorHAnsi"/>
          <w:b/>
          <w:bCs/>
          <w:color w:val="000000"/>
          <w:lang w:eastAsia="en-AU"/>
        </w:rPr>
      </w:pPr>
    </w:p>
    <w:p w14:paraId="5160EE94" w14:textId="77777777" w:rsidR="008711CF" w:rsidRPr="00C35348" w:rsidRDefault="008711CF" w:rsidP="00F15E26">
      <w:pPr>
        <w:shd w:val="clear" w:color="auto" w:fill="F6F6F4"/>
        <w:spacing w:before="120"/>
        <w:rPr>
          <w:rFonts w:eastAsia="Times New Roman" w:cstheme="minorHAnsi"/>
          <w:color w:val="000000"/>
          <w:lang w:eastAsia="en-AU"/>
        </w:rPr>
      </w:pPr>
      <w:r w:rsidRPr="00C35348">
        <w:rPr>
          <w:rFonts w:eastAsia="Times New Roman" w:cstheme="minorHAnsi"/>
          <w:b/>
          <w:bCs/>
          <w:color w:val="000000"/>
          <w:lang w:eastAsia="en-AU"/>
        </w:rPr>
        <w:t>How would you refine or improve the strategies and outcomes?</w:t>
      </w:r>
    </w:p>
    <w:p w14:paraId="5160EE95" w14:textId="77777777" w:rsidR="008711CF" w:rsidRDefault="008711CF" w:rsidP="008711CF">
      <w:pPr>
        <w:shd w:val="clear" w:color="auto" w:fill="F6F6F4"/>
        <w:rPr>
          <w:rFonts w:eastAsia="Times New Roman" w:cstheme="minorHAnsi"/>
          <w:color w:val="000000"/>
          <w:bdr w:val="none" w:sz="0" w:space="0" w:color="auto" w:frame="1"/>
          <w:lang w:eastAsia="en-AU"/>
        </w:rPr>
      </w:pPr>
      <w:r w:rsidRPr="00C35348">
        <w:rPr>
          <w:rFonts w:eastAsia="Times New Roman" w:cstheme="minorHAnsi"/>
          <w:color w:val="000000"/>
          <w:bdr w:val="none" w:sz="0" w:space="0" w:color="auto" w:frame="1"/>
          <w:lang w:eastAsia="en-AU"/>
        </w:rPr>
        <w:t>Please provide details on improving outcomes below.</w:t>
      </w:r>
    </w:p>
    <w:tbl>
      <w:tblPr>
        <w:tblStyle w:val="TableGrid"/>
        <w:tblW w:w="0" w:type="auto"/>
        <w:tblLook w:val="04A0" w:firstRow="1" w:lastRow="0" w:firstColumn="1" w:lastColumn="0" w:noHBand="0" w:noVBand="1"/>
      </w:tblPr>
      <w:tblGrid>
        <w:gridCol w:w="9628"/>
      </w:tblGrid>
      <w:tr w:rsidR="008711CF" w14:paraId="5160EE9A" w14:textId="77777777" w:rsidTr="00CC5E33">
        <w:tc>
          <w:tcPr>
            <w:tcW w:w="9854" w:type="dxa"/>
          </w:tcPr>
          <w:p w14:paraId="5160EE96" w14:textId="77777777" w:rsidR="008711CF" w:rsidRDefault="008711CF" w:rsidP="00CC5E33">
            <w:pPr>
              <w:rPr>
                <w:rFonts w:eastAsia="Times New Roman" w:cstheme="minorHAnsi"/>
                <w:color w:val="000000"/>
                <w:lang w:eastAsia="en-AU"/>
              </w:rPr>
            </w:pPr>
            <w:r>
              <w:rPr>
                <w:rFonts w:eastAsia="Times New Roman" w:cstheme="minorHAnsi"/>
                <w:color w:val="000000"/>
                <w:lang w:eastAsia="en-AU"/>
              </w:rPr>
              <w:t xml:space="preserve">We / I propose that the Outcomes be modified to be stronger in intent and thus better deliver net gain in native vegetation as follows: </w:t>
            </w:r>
          </w:p>
          <w:p w14:paraId="5160EE97" w14:textId="77777777" w:rsidR="008711CF" w:rsidRDefault="008711CF" w:rsidP="00CC5E33">
            <w:pPr>
              <w:rPr>
                <w:rFonts w:eastAsia="Times New Roman" w:cstheme="minorHAnsi"/>
                <w:color w:val="000000"/>
                <w:lang w:eastAsia="en-AU"/>
              </w:rPr>
            </w:pPr>
            <w:r>
              <w:rPr>
                <w:rFonts w:eastAsia="Times New Roman" w:cstheme="minorHAnsi"/>
                <w:color w:val="000000"/>
                <w:lang w:eastAsia="en-AU"/>
              </w:rPr>
              <w:t xml:space="preserve">Outcome 1: </w:t>
            </w:r>
            <w:r w:rsidRPr="00C35348">
              <w:rPr>
                <w:rFonts w:eastAsia="Times New Roman" w:cstheme="minorHAnsi"/>
                <w:lang w:eastAsia="en-AU"/>
              </w:rPr>
              <w:t xml:space="preserve">Native vegetation is </w:t>
            </w:r>
            <w:r w:rsidRPr="00F15E26">
              <w:rPr>
                <w:rFonts w:eastAsia="Times New Roman" w:cstheme="minorHAnsi"/>
                <w:color w:val="008000"/>
                <w:lang w:eastAsia="en-AU"/>
              </w:rPr>
              <w:t xml:space="preserve">protected </w:t>
            </w:r>
            <w:r w:rsidRPr="00C35348">
              <w:rPr>
                <w:rFonts w:eastAsia="Times New Roman" w:cstheme="minorHAnsi"/>
                <w:lang w:eastAsia="en-AU"/>
              </w:rPr>
              <w:t xml:space="preserve">and restored </w:t>
            </w:r>
            <w:r w:rsidRPr="00F15E26">
              <w:rPr>
                <w:rFonts w:eastAsia="Times New Roman" w:cstheme="minorHAnsi"/>
                <w:color w:val="008000"/>
                <w:lang w:eastAsia="en-AU"/>
              </w:rPr>
              <w:t>with no further loss in a biodiversity hotspot</w:t>
            </w:r>
            <w:r>
              <w:rPr>
                <w:rFonts w:eastAsia="Times New Roman" w:cstheme="minorHAnsi"/>
                <w:color w:val="FF0000"/>
                <w:lang w:eastAsia="en-AU"/>
              </w:rPr>
              <w:t xml:space="preserve">. </w:t>
            </w:r>
          </w:p>
          <w:p w14:paraId="5160EE98" w14:textId="77777777" w:rsidR="008711CF" w:rsidRDefault="008711CF" w:rsidP="00CC5E33">
            <w:pPr>
              <w:rPr>
                <w:rFonts w:eastAsia="Times New Roman" w:cstheme="minorHAnsi"/>
                <w:color w:val="000000"/>
                <w:lang w:eastAsia="en-AU"/>
              </w:rPr>
            </w:pPr>
            <w:r>
              <w:rPr>
                <w:rFonts w:eastAsia="Times New Roman" w:cstheme="minorHAnsi"/>
                <w:color w:val="000000"/>
                <w:lang w:eastAsia="en-AU"/>
              </w:rPr>
              <w:t xml:space="preserve">Outcome 2: </w:t>
            </w:r>
            <w:r w:rsidRPr="00C35348">
              <w:rPr>
                <w:rFonts w:eastAsia="Times New Roman" w:cstheme="minorHAnsi"/>
                <w:lang w:eastAsia="en-AU"/>
              </w:rPr>
              <w:t xml:space="preserve">Certainty, transparency and data sharing </w:t>
            </w:r>
            <w:r w:rsidRPr="00F15E26">
              <w:rPr>
                <w:rFonts w:eastAsia="Times New Roman" w:cstheme="minorHAnsi"/>
                <w:color w:val="008000"/>
                <w:lang w:eastAsia="en-AU"/>
              </w:rPr>
              <w:t>are best practice and adequately funded</w:t>
            </w:r>
            <w:r>
              <w:rPr>
                <w:rFonts w:eastAsia="Times New Roman" w:cstheme="minorHAnsi"/>
                <w:color w:val="FF0000"/>
                <w:lang w:eastAsia="en-AU"/>
              </w:rPr>
              <w:t xml:space="preserve">. </w:t>
            </w:r>
            <w:r w:rsidRPr="00FC25AC">
              <w:rPr>
                <w:rFonts w:eastAsia="Times New Roman" w:cstheme="minorHAnsi"/>
                <w:lang w:eastAsia="en-AU"/>
              </w:rPr>
              <w:t>This is an urgent outcome in the protection of native vegetation</w:t>
            </w:r>
          </w:p>
          <w:p w14:paraId="5160EE99" w14:textId="77777777" w:rsidR="008711CF" w:rsidRDefault="008711CF" w:rsidP="00CC5E33">
            <w:pPr>
              <w:rPr>
                <w:rFonts w:eastAsia="Times New Roman" w:cstheme="minorHAnsi"/>
                <w:color w:val="000000"/>
                <w:lang w:eastAsia="en-AU"/>
              </w:rPr>
            </w:pPr>
            <w:r>
              <w:rPr>
                <w:rFonts w:eastAsia="Times New Roman" w:cstheme="minorHAnsi"/>
                <w:color w:val="000000"/>
                <w:lang w:eastAsia="en-AU"/>
              </w:rPr>
              <w:t xml:space="preserve">Outcome 4: </w:t>
            </w:r>
            <w:r w:rsidRPr="00C35348">
              <w:rPr>
                <w:rFonts w:eastAsia="Times New Roman" w:cstheme="minorHAnsi"/>
                <w:lang w:eastAsia="en-AU"/>
              </w:rPr>
              <w:t>Native vegetation outcomes are achieved</w:t>
            </w:r>
            <w:r>
              <w:rPr>
                <w:rFonts w:eastAsia="Times New Roman" w:cstheme="minorHAnsi"/>
                <w:lang w:eastAsia="en-AU"/>
              </w:rPr>
              <w:t xml:space="preserve">.  “Other State priorities” have already had due consideration and should not be included in this Outcome. It is time to act for native vegetation. </w:t>
            </w:r>
          </w:p>
        </w:tc>
      </w:tr>
    </w:tbl>
    <w:p w14:paraId="5160EE9B" w14:textId="77777777" w:rsidR="008711CF" w:rsidRPr="00C35348" w:rsidRDefault="008711CF" w:rsidP="008711CF">
      <w:pPr>
        <w:rPr>
          <w:rFonts w:eastAsia="Times New Roman" w:cstheme="minorHAnsi"/>
          <w:color w:val="000000"/>
          <w:lang w:eastAsia="en-AU"/>
        </w:rPr>
      </w:pPr>
    </w:p>
    <w:p w14:paraId="5160EE9C" w14:textId="77777777" w:rsidR="003A5337" w:rsidRPr="00F15E26" w:rsidRDefault="003A5337" w:rsidP="003A5337">
      <w:pPr>
        <w:rPr>
          <w:b/>
          <w:bCs/>
          <w:color w:val="008000"/>
        </w:rPr>
      </w:pPr>
      <w:r w:rsidRPr="00F15E26">
        <w:rPr>
          <w:b/>
          <w:bCs/>
          <w:color w:val="008000"/>
        </w:rPr>
        <w:t xml:space="preserve">STRATEGY 1 – PLANNING, COLLABORATION &amp; COORDINATION </w:t>
      </w:r>
    </w:p>
    <w:p w14:paraId="5160EE9D" w14:textId="77777777" w:rsidR="003A5337" w:rsidRPr="00F15E26" w:rsidRDefault="003A5337" w:rsidP="003A5337">
      <w:pPr>
        <w:rPr>
          <w:color w:val="008000"/>
        </w:rPr>
      </w:pPr>
      <w:r w:rsidRPr="00F15E26">
        <w:rPr>
          <w:color w:val="008000"/>
        </w:rPr>
        <w:t>Goals &amp; Approaches, Opportunities, Agencies &amp; Stage</w:t>
      </w:r>
    </w:p>
    <w:p w14:paraId="5160EE9E" w14:textId="77777777" w:rsidR="003A5337" w:rsidRPr="00F15E26" w:rsidRDefault="003A5337" w:rsidP="003A5337">
      <w:pPr>
        <w:rPr>
          <w:color w:val="008000"/>
        </w:rPr>
      </w:pPr>
      <w:r w:rsidRPr="00F15E26">
        <w:rPr>
          <w:color w:val="008000"/>
        </w:rPr>
        <w:t xml:space="preserve">The </w:t>
      </w:r>
      <w:r w:rsidRPr="00F15E26">
        <w:rPr>
          <w:b/>
          <w:bCs/>
          <w:color w:val="008000"/>
        </w:rPr>
        <w:t>goals</w:t>
      </w:r>
      <w:r w:rsidRPr="00F15E26">
        <w:rPr>
          <w:color w:val="008000"/>
        </w:rPr>
        <w:t xml:space="preserve"> around planning, collaboration &amp; coordination are supported. The </w:t>
      </w:r>
      <w:r w:rsidRPr="00F15E26">
        <w:rPr>
          <w:b/>
          <w:bCs/>
          <w:color w:val="008000"/>
        </w:rPr>
        <w:t>approaches</w:t>
      </w:r>
      <w:r w:rsidRPr="00F15E26">
        <w:rPr>
          <w:color w:val="008000"/>
        </w:rPr>
        <w:t xml:space="preserve"> to achieving these goas are supported. However, the </w:t>
      </w:r>
      <w:r w:rsidRPr="00F15E26">
        <w:rPr>
          <w:b/>
          <w:bCs/>
          <w:color w:val="008000"/>
        </w:rPr>
        <w:t>roadmap opportunities</w:t>
      </w:r>
      <w:r w:rsidRPr="00F15E26">
        <w:rPr>
          <w:color w:val="008000"/>
        </w:rPr>
        <w:t xml:space="preserve"> (actions) are vague and ambiguous, and we could not directly match the goals and approaches to the roadmap opportunities (actions). </w:t>
      </w:r>
    </w:p>
    <w:p w14:paraId="5160EE9F" w14:textId="77777777" w:rsidR="003A5337" w:rsidRPr="00F15E26" w:rsidRDefault="003A5337" w:rsidP="003A5337">
      <w:pPr>
        <w:rPr>
          <w:color w:val="008000"/>
        </w:rPr>
      </w:pPr>
      <w:r w:rsidRPr="00F15E26">
        <w:rPr>
          <w:color w:val="008000"/>
        </w:rPr>
        <w:t xml:space="preserve">We identify an opportunity for environmental NGOs to engage with State Government departments to develop relationships and to engage in the respective legislation to foster the outcomes stated in the policy.  We support Whole of Government strategies and look forward to their success. </w:t>
      </w:r>
    </w:p>
    <w:p w14:paraId="5160EEA0" w14:textId="5BC0CA48" w:rsidR="003A5337" w:rsidRDefault="003A5337" w:rsidP="003A5337">
      <w:pPr>
        <w:rPr>
          <w:color w:val="008000"/>
        </w:rPr>
      </w:pPr>
      <w:r w:rsidRPr="00F15E26">
        <w:rPr>
          <w:color w:val="008000"/>
        </w:rPr>
        <w:t xml:space="preserve">The reference in the roadmap to actions around </w:t>
      </w:r>
      <w:r w:rsidRPr="00F15E26">
        <w:rPr>
          <w:b/>
          <w:bCs/>
          <w:color w:val="008000"/>
        </w:rPr>
        <w:t>offsets</w:t>
      </w:r>
      <w:r w:rsidRPr="00F15E26">
        <w:rPr>
          <w:color w:val="008000"/>
        </w:rPr>
        <w:t xml:space="preserve"> is not supported – we cannot see how offsets can help deliver net gain in native vegetation. </w:t>
      </w:r>
    </w:p>
    <w:p w14:paraId="0E1D1CED" w14:textId="77777777" w:rsidR="00B153C2" w:rsidRPr="00F15E26" w:rsidRDefault="00B153C2" w:rsidP="003A5337">
      <w:pPr>
        <w:rPr>
          <w:color w:val="008000"/>
        </w:rPr>
      </w:pPr>
    </w:p>
    <w:p w14:paraId="5160EEA1" w14:textId="77777777" w:rsidR="00C8733A" w:rsidRPr="00F15E26" w:rsidRDefault="00C8733A" w:rsidP="00C8733A">
      <w:pPr>
        <w:rPr>
          <w:b/>
          <w:bCs/>
          <w:color w:val="008000"/>
        </w:rPr>
      </w:pPr>
      <w:r w:rsidRPr="00F15E26">
        <w:rPr>
          <w:b/>
          <w:bCs/>
          <w:color w:val="008000"/>
        </w:rPr>
        <w:t>STRATEGY 2 – CONTEMPORARY SYSTEMS &amp; PRACTICE</w:t>
      </w:r>
    </w:p>
    <w:p w14:paraId="5160EEA2" w14:textId="77777777" w:rsidR="002F55A3" w:rsidRPr="00F15E26" w:rsidRDefault="002F55A3" w:rsidP="002F55A3">
      <w:pPr>
        <w:rPr>
          <w:color w:val="008000"/>
        </w:rPr>
      </w:pPr>
      <w:r w:rsidRPr="00F15E26">
        <w:rPr>
          <w:color w:val="008000"/>
        </w:rPr>
        <w:t>Goals &amp; Approaches, Opportunities, Agencies &amp; Stage</w:t>
      </w:r>
    </w:p>
    <w:p w14:paraId="5160EEA3" w14:textId="77777777" w:rsidR="002F55A3" w:rsidRPr="00F15E26" w:rsidRDefault="002F55A3" w:rsidP="002F55A3">
      <w:pPr>
        <w:rPr>
          <w:color w:val="008000"/>
        </w:rPr>
      </w:pPr>
      <w:r w:rsidRPr="00F15E26">
        <w:rPr>
          <w:color w:val="008000"/>
        </w:rPr>
        <w:t xml:space="preserve">The </w:t>
      </w:r>
      <w:r w:rsidRPr="00F15E26">
        <w:rPr>
          <w:b/>
          <w:bCs/>
          <w:color w:val="008000"/>
        </w:rPr>
        <w:t>goals</w:t>
      </w:r>
      <w:r w:rsidRPr="00F15E26">
        <w:rPr>
          <w:color w:val="008000"/>
        </w:rPr>
        <w:t xml:space="preserve"> around contemporary systems and practice are supported. The 3 </w:t>
      </w:r>
      <w:r w:rsidRPr="00F15E26">
        <w:rPr>
          <w:b/>
          <w:bCs/>
          <w:color w:val="008000"/>
        </w:rPr>
        <w:t>goals and their approaches</w:t>
      </w:r>
      <w:r w:rsidRPr="00F15E26">
        <w:rPr>
          <w:color w:val="008000"/>
        </w:rPr>
        <w:t xml:space="preserve"> around clear, regionally tailored objectives and priorities are supported and welcomed as are the improvements to data availability and accessibility. However, the intersection of </w:t>
      </w:r>
      <w:r w:rsidRPr="00F15E26">
        <w:rPr>
          <w:b/>
          <w:bCs/>
          <w:color w:val="008000"/>
        </w:rPr>
        <w:t>goals and approaches</w:t>
      </w:r>
      <w:r w:rsidRPr="00F15E26">
        <w:rPr>
          <w:color w:val="008000"/>
        </w:rPr>
        <w:t xml:space="preserve"> </w:t>
      </w:r>
      <w:r w:rsidRPr="00F15E26">
        <w:rPr>
          <w:color w:val="008000"/>
        </w:rPr>
        <w:lastRenderedPageBreak/>
        <w:t xml:space="preserve">with the </w:t>
      </w:r>
      <w:r w:rsidRPr="00F15E26">
        <w:rPr>
          <w:b/>
          <w:bCs/>
          <w:color w:val="008000"/>
        </w:rPr>
        <w:t>roadmap</w:t>
      </w:r>
      <w:r w:rsidRPr="00F15E26">
        <w:rPr>
          <w:color w:val="008000"/>
        </w:rPr>
        <w:t xml:space="preserve"> is hard to follow. Furthermore, our view is that that more needs to be added to the roadmap opportunities (actions) to deliver on the goals and approaches.</w:t>
      </w:r>
    </w:p>
    <w:p w14:paraId="5160EEA4" w14:textId="77777777" w:rsidR="002F55A3" w:rsidRPr="00F15E26" w:rsidRDefault="002F55A3" w:rsidP="002F55A3">
      <w:pPr>
        <w:rPr>
          <w:color w:val="008000"/>
        </w:rPr>
      </w:pPr>
      <w:r w:rsidRPr="00F15E26">
        <w:rPr>
          <w:color w:val="008000"/>
        </w:rPr>
        <w:t xml:space="preserve">We call for improved clarity in wording in the goals and approaches to overcome suspicion around </w:t>
      </w:r>
    </w:p>
    <w:p w14:paraId="5160EEA5" w14:textId="77777777" w:rsidR="002F55A3" w:rsidRPr="00F15E26" w:rsidRDefault="002F55A3" w:rsidP="002F55A3">
      <w:pPr>
        <w:pStyle w:val="ListParagraph"/>
        <w:numPr>
          <w:ilvl w:val="0"/>
          <w:numId w:val="5"/>
        </w:numPr>
        <w:rPr>
          <w:color w:val="008000"/>
        </w:rPr>
      </w:pPr>
      <w:r w:rsidRPr="00F15E26">
        <w:rPr>
          <w:color w:val="008000"/>
        </w:rPr>
        <w:t xml:space="preserve">the term “certainty” – certainty for whom? </w:t>
      </w:r>
    </w:p>
    <w:p w14:paraId="5160EEA6" w14:textId="77777777" w:rsidR="002F55A3" w:rsidRPr="00F15E26" w:rsidRDefault="002F55A3" w:rsidP="002F55A3">
      <w:pPr>
        <w:pStyle w:val="ListParagraph"/>
        <w:numPr>
          <w:ilvl w:val="0"/>
          <w:numId w:val="5"/>
        </w:numPr>
        <w:rPr>
          <w:color w:val="008000"/>
        </w:rPr>
      </w:pPr>
      <w:r w:rsidRPr="00F15E26">
        <w:rPr>
          <w:color w:val="008000"/>
        </w:rPr>
        <w:t xml:space="preserve">sourcing comprehensive data and whether it would meet quality and validity thresholds </w:t>
      </w:r>
    </w:p>
    <w:p w14:paraId="5160EEA7" w14:textId="77777777" w:rsidR="002F55A3" w:rsidRPr="00F15E26" w:rsidRDefault="002F55A3" w:rsidP="002F55A3">
      <w:pPr>
        <w:rPr>
          <w:color w:val="008000"/>
        </w:rPr>
      </w:pPr>
      <w:r w:rsidRPr="00F15E26">
        <w:rPr>
          <w:color w:val="008000"/>
        </w:rPr>
        <w:t xml:space="preserve">When looking at the </w:t>
      </w:r>
      <w:r w:rsidRPr="00F15E26">
        <w:rPr>
          <w:b/>
          <w:bCs/>
          <w:color w:val="008000"/>
        </w:rPr>
        <w:t>roadmap</w:t>
      </w:r>
      <w:r w:rsidRPr="00F15E26">
        <w:rPr>
          <w:color w:val="008000"/>
        </w:rPr>
        <w:t xml:space="preserve"> for opportunities (aka actions) – the view is that these need to be clarified, strengthened, and supplemented. One of the Actions (opportunities) should be to critically evaluate the accuracy and validity of the data and to provide the funding and resources to enable this. We support moving 2.3 to Stage 1. Additionally, there is no reference to the role of LGAs and how they would action the goals and approaches.  This omission should be corrected.</w:t>
      </w:r>
    </w:p>
    <w:p w14:paraId="5160EEA8" w14:textId="77777777" w:rsidR="002F55A3" w:rsidRPr="00F15E26" w:rsidRDefault="002F55A3" w:rsidP="002F55A3">
      <w:pPr>
        <w:rPr>
          <w:color w:val="008000"/>
        </w:rPr>
      </w:pPr>
      <w:r w:rsidRPr="00F15E26">
        <w:rPr>
          <w:color w:val="008000"/>
        </w:rPr>
        <w:t xml:space="preserve">In this section we would like to see reference to </w:t>
      </w:r>
    </w:p>
    <w:p w14:paraId="5160EEA9" w14:textId="77777777" w:rsidR="002F55A3" w:rsidRPr="00F15E26" w:rsidRDefault="002F55A3" w:rsidP="002F55A3">
      <w:pPr>
        <w:pStyle w:val="ListParagraph"/>
        <w:numPr>
          <w:ilvl w:val="0"/>
          <w:numId w:val="6"/>
        </w:numPr>
        <w:rPr>
          <w:color w:val="008000"/>
        </w:rPr>
      </w:pPr>
      <w:r w:rsidRPr="00F15E26">
        <w:rPr>
          <w:color w:val="008000"/>
        </w:rPr>
        <w:t>Early referral to the EPA being mandatory</w:t>
      </w:r>
    </w:p>
    <w:p w14:paraId="5160EEAA" w14:textId="77777777" w:rsidR="002F55A3" w:rsidRPr="00F15E26" w:rsidRDefault="002F55A3" w:rsidP="002F55A3">
      <w:pPr>
        <w:pStyle w:val="ListParagraph"/>
        <w:numPr>
          <w:ilvl w:val="0"/>
          <w:numId w:val="6"/>
        </w:numPr>
        <w:rPr>
          <w:color w:val="008000"/>
        </w:rPr>
      </w:pPr>
      <w:r w:rsidRPr="00F15E26">
        <w:rPr>
          <w:color w:val="008000"/>
        </w:rPr>
        <w:t>EPA should not negotiate unilaterally with developers</w:t>
      </w:r>
    </w:p>
    <w:p w14:paraId="5160EEAB" w14:textId="77777777" w:rsidR="002F55A3" w:rsidRPr="00F15E26" w:rsidRDefault="002F55A3" w:rsidP="002F55A3">
      <w:pPr>
        <w:pStyle w:val="ListParagraph"/>
        <w:numPr>
          <w:ilvl w:val="0"/>
          <w:numId w:val="6"/>
        </w:numPr>
        <w:rPr>
          <w:color w:val="008000"/>
        </w:rPr>
      </w:pPr>
      <w:r w:rsidRPr="00F15E26">
        <w:rPr>
          <w:color w:val="008000"/>
        </w:rPr>
        <w:t>WAPC should cease putting through scheme amendments without considering submissions</w:t>
      </w:r>
    </w:p>
    <w:p w14:paraId="11D07D6A" w14:textId="77777777" w:rsidR="00B153C2" w:rsidRDefault="00B153C2" w:rsidP="007749AF">
      <w:pPr>
        <w:rPr>
          <w:b/>
          <w:bCs/>
        </w:rPr>
      </w:pPr>
    </w:p>
    <w:p w14:paraId="5160EEAD" w14:textId="1B2FBF74" w:rsidR="007749AF" w:rsidRPr="00295361" w:rsidRDefault="007749AF" w:rsidP="007749AF">
      <w:r w:rsidRPr="00295361">
        <w:rPr>
          <w:b/>
          <w:bCs/>
        </w:rPr>
        <w:t xml:space="preserve">Strategy 3: Build and share knowledge </w:t>
      </w:r>
      <w:r w:rsidRPr="00295361">
        <w:t>(page 12) states....</w:t>
      </w:r>
    </w:p>
    <w:tbl>
      <w:tblPr>
        <w:tblStyle w:val="TableGrid"/>
        <w:tblW w:w="10065" w:type="dxa"/>
        <w:tblInd w:w="-5" w:type="dxa"/>
        <w:tblLook w:val="04A0" w:firstRow="1" w:lastRow="0" w:firstColumn="1" w:lastColumn="0" w:noHBand="0" w:noVBand="1"/>
      </w:tblPr>
      <w:tblGrid>
        <w:gridCol w:w="467"/>
        <w:gridCol w:w="2935"/>
        <w:gridCol w:w="3359"/>
        <w:gridCol w:w="3304"/>
      </w:tblGrid>
      <w:tr w:rsidR="007749AF" w:rsidRPr="00E2250D" w14:paraId="5160EEB1" w14:textId="77777777" w:rsidTr="00CC5E33">
        <w:tc>
          <w:tcPr>
            <w:tcW w:w="467" w:type="dxa"/>
          </w:tcPr>
          <w:p w14:paraId="5160EEAE" w14:textId="77777777" w:rsidR="007749AF" w:rsidRPr="00E2250D" w:rsidRDefault="007749AF" w:rsidP="00CC5E33">
            <w:pPr>
              <w:spacing w:before="120"/>
              <w:rPr>
                <w:rFonts w:cstheme="minorHAnsi"/>
                <w:b/>
                <w:bCs/>
                <w:color w:val="000000" w:themeColor="text1"/>
                <w:sz w:val="20"/>
                <w:szCs w:val="20"/>
              </w:rPr>
            </w:pPr>
          </w:p>
        </w:tc>
        <w:tc>
          <w:tcPr>
            <w:tcW w:w="6294" w:type="dxa"/>
            <w:gridSpan w:val="2"/>
          </w:tcPr>
          <w:p w14:paraId="5160EEAF" w14:textId="77777777" w:rsidR="007749AF" w:rsidRPr="00E2250D" w:rsidRDefault="007749AF" w:rsidP="00CC5E33">
            <w:pPr>
              <w:spacing w:before="120"/>
              <w:jc w:val="center"/>
              <w:rPr>
                <w:rFonts w:cstheme="minorHAnsi"/>
                <w:b/>
                <w:bCs/>
                <w:color w:val="FF0000"/>
                <w:sz w:val="20"/>
                <w:szCs w:val="20"/>
              </w:rPr>
            </w:pPr>
            <w:r w:rsidRPr="00E2250D">
              <w:rPr>
                <w:rFonts w:cstheme="minorHAnsi"/>
                <w:b/>
                <w:bCs/>
                <w:color w:val="000000" w:themeColor="text1"/>
                <w:sz w:val="20"/>
                <w:szCs w:val="20"/>
              </w:rPr>
              <w:t>EXISTING WORDS in Draft NVP</w:t>
            </w:r>
          </w:p>
        </w:tc>
        <w:tc>
          <w:tcPr>
            <w:tcW w:w="3304" w:type="dxa"/>
          </w:tcPr>
          <w:p w14:paraId="5160EEB0" w14:textId="77777777" w:rsidR="007749AF" w:rsidRPr="00E2250D" w:rsidRDefault="007749AF" w:rsidP="00CC5E33">
            <w:pPr>
              <w:spacing w:before="120"/>
              <w:rPr>
                <w:rFonts w:cstheme="minorHAnsi"/>
                <w:b/>
                <w:bCs/>
                <w:color w:val="008000"/>
                <w:sz w:val="20"/>
                <w:szCs w:val="20"/>
              </w:rPr>
            </w:pPr>
            <w:r w:rsidRPr="00E2250D">
              <w:rPr>
                <w:rFonts w:cstheme="minorHAnsi"/>
                <w:b/>
                <w:bCs/>
                <w:color w:val="FF0000"/>
                <w:sz w:val="20"/>
                <w:szCs w:val="20"/>
              </w:rPr>
              <w:t>RECOMMENDED REVISION</w:t>
            </w:r>
          </w:p>
        </w:tc>
      </w:tr>
      <w:tr w:rsidR="007749AF" w:rsidRPr="00E2250D" w14:paraId="5160EEB6" w14:textId="77777777" w:rsidTr="00CC5E33">
        <w:tc>
          <w:tcPr>
            <w:tcW w:w="467" w:type="dxa"/>
          </w:tcPr>
          <w:p w14:paraId="5160EEB2" w14:textId="77777777" w:rsidR="007749AF" w:rsidRPr="00E2250D" w:rsidRDefault="007749AF" w:rsidP="00CC5E33">
            <w:pPr>
              <w:spacing w:before="120"/>
              <w:rPr>
                <w:rFonts w:cstheme="minorHAnsi"/>
                <w:b/>
                <w:bCs/>
                <w:color w:val="000000" w:themeColor="text1"/>
                <w:sz w:val="20"/>
                <w:szCs w:val="20"/>
              </w:rPr>
            </w:pPr>
          </w:p>
        </w:tc>
        <w:tc>
          <w:tcPr>
            <w:tcW w:w="2935" w:type="dxa"/>
          </w:tcPr>
          <w:p w14:paraId="5160EEB3" w14:textId="77777777" w:rsidR="007749AF" w:rsidRPr="00E2250D" w:rsidRDefault="007749AF" w:rsidP="00CC5E33">
            <w:pPr>
              <w:spacing w:before="120"/>
              <w:rPr>
                <w:rFonts w:cstheme="minorHAnsi"/>
                <w:b/>
                <w:bCs/>
                <w:color w:val="000000" w:themeColor="text1"/>
                <w:sz w:val="20"/>
                <w:szCs w:val="20"/>
              </w:rPr>
            </w:pPr>
            <w:r>
              <w:rPr>
                <w:rFonts w:cstheme="minorHAnsi"/>
                <w:b/>
                <w:bCs/>
                <w:color w:val="000000" w:themeColor="text1"/>
                <w:sz w:val="20"/>
                <w:szCs w:val="20"/>
              </w:rPr>
              <w:t>GOALS</w:t>
            </w:r>
          </w:p>
        </w:tc>
        <w:tc>
          <w:tcPr>
            <w:tcW w:w="3359" w:type="dxa"/>
          </w:tcPr>
          <w:p w14:paraId="5160EEB4" w14:textId="77777777" w:rsidR="007749AF" w:rsidRPr="00E2250D" w:rsidRDefault="007749AF" w:rsidP="00CC5E33">
            <w:pPr>
              <w:spacing w:before="120"/>
              <w:rPr>
                <w:rFonts w:cstheme="minorHAnsi"/>
                <w:b/>
                <w:bCs/>
                <w:color w:val="FF0000"/>
                <w:sz w:val="20"/>
                <w:szCs w:val="20"/>
              </w:rPr>
            </w:pPr>
            <w:r w:rsidRPr="00D56DD1">
              <w:rPr>
                <w:rFonts w:cstheme="minorHAnsi"/>
                <w:b/>
                <w:bCs/>
                <w:sz w:val="20"/>
                <w:szCs w:val="20"/>
              </w:rPr>
              <w:t>APPROACHES</w:t>
            </w:r>
          </w:p>
        </w:tc>
        <w:tc>
          <w:tcPr>
            <w:tcW w:w="3304" w:type="dxa"/>
          </w:tcPr>
          <w:p w14:paraId="5160EEB5" w14:textId="77777777" w:rsidR="007749AF" w:rsidRPr="00E2250D" w:rsidRDefault="007749AF" w:rsidP="00CC5E33">
            <w:pPr>
              <w:spacing w:before="120"/>
              <w:rPr>
                <w:rFonts w:cstheme="minorHAnsi"/>
                <w:b/>
                <w:bCs/>
                <w:color w:val="008000"/>
                <w:sz w:val="20"/>
                <w:szCs w:val="20"/>
              </w:rPr>
            </w:pPr>
          </w:p>
        </w:tc>
      </w:tr>
      <w:tr w:rsidR="007749AF" w:rsidRPr="00E2250D" w14:paraId="5160EEBD" w14:textId="77777777" w:rsidTr="00CC5E33">
        <w:tc>
          <w:tcPr>
            <w:tcW w:w="467" w:type="dxa"/>
          </w:tcPr>
          <w:p w14:paraId="5160EEB7" w14:textId="77777777" w:rsidR="007749AF" w:rsidRPr="00D56DD1" w:rsidRDefault="007749AF" w:rsidP="00CC5E33">
            <w:pPr>
              <w:spacing w:before="120"/>
              <w:rPr>
                <w:rFonts w:cstheme="minorHAnsi"/>
                <w:color w:val="000000" w:themeColor="text1"/>
                <w:sz w:val="20"/>
                <w:szCs w:val="20"/>
              </w:rPr>
            </w:pPr>
            <w:r w:rsidRPr="00D56DD1">
              <w:rPr>
                <w:rFonts w:cstheme="minorHAnsi"/>
                <w:color w:val="000000" w:themeColor="text1"/>
                <w:sz w:val="20"/>
                <w:szCs w:val="20"/>
              </w:rPr>
              <w:t>a</w:t>
            </w:r>
          </w:p>
        </w:tc>
        <w:tc>
          <w:tcPr>
            <w:tcW w:w="2935" w:type="dxa"/>
          </w:tcPr>
          <w:p w14:paraId="5160EEB8" w14:textId="77777777" w:rsidR="007749AF" w:rsidRDefault="007749AF" w:rsidP="00CC5E33">
            <w:pPr>
              <w:spacing w:before="120"/>
              <w:rPr>
                <w:rFonts w:cstheme="minorHAnsi"/>
                <w:b/>
                <w:bCs/>
                <w:color w:val="000000" w:themeColor="text1"/>
                <w:sz w:val="20"/>
                <w:szCs w:val="20"/>
              </w:rPr>
            </w:pPr>
            <w:r>
              <w:t xml:space="preserve">Data systems promote information sharing across State Government and with stakeholders. </w:t>
            </w:r>
          </w:p>
        </w:tc>
        <w:tc>
          <w:tcPr>
            <w:tcW w:w="3359" w:type="dxa"/>
            <w:vMerge w:val="restart"/>
          </w:tcPr>
          <w:p w14:paraId="5160EEB9" w14:textId="77777777" w:rsidR="007749AF" w:rsidRPr="003F0B8B" w:rsidRDefault="007749AF" w:rsidP="00CC5E33">
            <w:pPr>
              <w:pStyle w:val="ListParagraph"/>
              <w:numPr>
                <w:ilvl w:val="0"/>
                <w:numId w:val="4"/>
              </w:numPr>
              <w:spacing w:before="120"/>
              <w:ind w:left="365" w:hanging="283"/>
              <w:rPr>
                <w:rFonts w:cstheme="minorHAnsi"/>
                <w:b/>
                <w:bCs/>
                <w:sz w:val="20"/>
                <w:szCs w:val="20"/>
              </w:rPr>
            </w:pPr>
            <w:r>
              <w:t xml:space="preserve">Improve mapping, monitoring and information systems for tracking outcomes and improving policy and practice. </w:t>
            </w:r>
            <w:r>
              <w:br/>
            </w:r>
          </w:p>
          <w:p w14:paraId="5160EEBA" w14:textId="77777777" w:rsidR="007749AF" w:rsidRPr="003F0B8B" w:rsidRDefault="007749AF" w:rsidP="00CC5E33">
            <w:pPr>
              <w:pStyle w:val="ListParagraph"/>
              <w:numPr>
                <w:ilvl w:val="0"/>
                <w:numId w:val="4"/>
              </w:numPr>
              <w:spacing w:before="120"/>
              <w:ind w:left="365" w:hanging="283"/>
              <w:rPr>
                <w:rFonts w:cstheme="minorHAnsi"/>
                <w:b/>
                <w:bCs/>
                <w:sz w:val="20"/>
                <w:szCs w:val="20"/>
              </w:rPr>
            </w:pPr>
            <w:r>
              <w:t xml:space="preserve">Use sound science, risk assessment, monitoring, reporting and continuous improvement to inform decisions on native vegetation management. </w:t>
            </w:r>
            <w:r>
              <w:br/>
            </w:r>
          </w:p>
          <w:p w14:paraId="5160EEBB" w14:textId="77777777" w:rsidR="007749AF" w:rsidRPr="003F0B8B" w:rsidRDefault="007749AF" w:rsidP="00CC5E33">
            <w:pPr>
              <w:pStyle w:val="ListParagraph"/>
              <w:numPr>
                <w:ilvl w:val="0"/>
                <w:numId w:val="4"/>
              </w:numPr>
              <w:spacing w:before="120"/>
              <w:ind w:left="365" w:hanging="283"/>
              <w:rPr>
                <w:rFonts w:cstheme="minorHAnsi"/>
                <w:b/>
                <w:bCs/>
                <w:sz w:val="20"/>
                <w:szCs w:val="20"/>
              </w:rPr>
            </w:pPr>
            <w:r>
              <w:t xml:space="preserve"> Continue to enhance native vegetation knowledge, and systems for its sharing, analysis and use. iv) Use traditional and local knowledge of native vegetation to inform objectives, priorities and policy-making.</w:t>
            </w:r>
          </w:p>
        </w:tc>
        <w:tc>
          <w:tcPr>
            <w:tcW w:w="3304" w:type="dxa"/>
            <w:vMerge w:val="restart"/>
          </w:tcPr>
          <w:p w14:paraId="5160EEBC" w14:textId="77777777" w:rsidR="007749AF" w:rsidRPr="00F15E26" w:rsidRDefault="007749AF" w:rsidP="00CC5E33">
            <w:pPr>
              <w:spacing w:before="120"/>
              <w:rPr>
                <w:rFonts w:cstheme="minorHAnsi"/>
                <w:color w:val="008000"/>
              </w:rPr>
            </w:pPr>
            <w:r w:rsidRPr="00F15E26">
              <w:rPr>
                <w:rFonts w:cstheme="minorHAnsi"/>
                <w:color w:val="008000"/>
              </w:rPr>
              <w:t>Support all Goals and approaches.</w:t>
            </w:r>
          </w:p>
        </w:tc>
      </w:tr>
      <w:tr w:rsidR="007749AF" w:rsidRPr="00E2250D" w14:paraId="5160EEC2" w14:textId="77777777" w:rsidTr="00CC5E33">
        <w:tc>
          <w:tcPr>
            <w:tcW w:w="467" w:type="dxa"/>
          </w:tcPr>
          <w:p w14:paraId="5160EEBE" w14:textId="77777777" w:rsidR="007749AF" w:rsidRPr="00D56DD1" w:rsidRDefault="007749AF" w:rsidP="00CC5E33">
            <w:pPr>
              <w:spacing w:before="120"/>
              <w:rPr>
                <w:rFonts w:cstheme="minorHAnsi"/>
                <w:color w:val="000000" w:themeColor="text1"/>
                <w:sz w:val="20"/>
                <w:szCs w:val="20"/>
              </w:rPr>
            </w:pPr>
            <w:r w:rsidRPr="00D56DD1">
              <w:rPr>
                <w:rFonts w:cstheme="minorHAnsi"/>
                <w:color w:val="000000" w:themeColor="text1"/>
                <w:sz w:val="20"/>
                <w:szCs w:val="20"/>
              </w:rPr>
              <w:t>b</w:t>
            </w:r>
          </w:p>
        </w:tc>
        <w:tc>
          <w:tcPr>
            <w:tcW w:w="2935" w:type="dxa"/>
          </w:tcPr>
          <w:p w14:paraId="5160EEBF" w14:textId="77777777" w:rsidR="007749AF" w:rsidRDefault="007749AF" w:rsidP="00CC5E33">
            <w:pPr>
              <w:spacing w:before="120"/>
              <w:rPr>
                <w:rFonts w:cstheme="minorHAnsi"/>
                <w:b/>
                <w:bCs/>
                <w:color w:val="000000" w:themeColor="text1"/>
                <w:sz w:val="20"/>
                <w:szCs w:val="20"/>
              </w:rPr>
            </w:pPr>
            <w:r>
              <w:t>Statewide mapping and monitoring is developed, enabling a whole-of-state view of issues and trends.</w:t>
            </w:r>
          </w:p>
        </w:tc>
        <w:tc>
          <w:tcPr>
            <w:tcW w:w="3359" w:type="dxa"/>
            <w:vMerge/>
          </w:tcPr>
          <w:p w14:paraId="5160EEC0" w14:textId="77777777" w:rsidR="007749AF" w:rsidRPr="00D56DD1" w:rsidRDefault="007749AF" w:rsidP="00CC5E33">
            <w:pPr>
              <w:spacing w:before="120"/>
              <w:rPr>
                <w:rFonts w:cstheme="minorHAnsi"/>
                <w:b/>
                <w:bCs/>
                <w:sz w:val="20"/>
                <w:szCs w:val="20"/>
              </w:rPr>
            </w:pPr>
          </w:p>
        </w:tc>
        <w:tc>
          <w:tcPr>
            <w:tcW w:w="3304" w:type="dxa"/>
            <w:vMerge/>
          </w:tcPr>
          <w:p w14:paraId="5160EEC1" w14:textId="77777777" w:rsidR="007749AF" w:rsidRPr="00E2250D" w:rsidRDefault="007749AF" w:rsidP="00CC5E33">
            <w:pPr>
              <w:spacing w:before="120"/>
              <w:rPr>
                <w:rFonts w:cstheme="minorHAnsi"/>
                <w:b/>
                <w:bCs/>
                <w:color w:val="008000"/>
                <w:sz w:val="20"/>
                <w:szCs w:val="20"/>
              </w:rPr>
            </w:pPr>
          </w:p>
        </w:tc>
      </w:tr>
      <w:tr w:rsidR="007749AF" w:rsidRPr="00E2250D" w14:paraId="5160EEC7" w14:textId="77777777" w:rsidTr="00CC5E33">
        <w:tc>
          <w:tcPr>
            <w:tcW w:w="467" w:type="dxa"/>
          </w:tcPr>
          <w:p w14:paraId="5160EEC3" w14:textId="77777777" w:rsidR="007749AF" w:rsidRPr="00D56DD1" w:rsidRDefault="007749AF" w:rsidP="00CC5E33">
            <w:pPr>
              <w:spacing w:before="120"/>
              <w:rPr>
                <w:rFonts w:cstheme="minorHAnsi"/>
                <w:color w:val="000000" w:themeColor="text1"/>
                <w:sz w:val="20"/>
                <w:szCs w:val="20"/>
              </w:rPr>
            </w:pPr>
            <w:r w:rsidRPr="00D56DD1">
              <w:rPr>
                <w:rFonts w:cstheme="minorHAnsi"/>
                <w:color w:val="000000" w:themeColor="text1"/>
                <w:sz w:val="20"/>
                <w:szCs w:val="20"/>
              </w:rPr>
              <w:t>c</w:t>
            </w:r>
          </w:p>
        </w:tc>
        <w:tc>
          <w:tcPr>
            <w:tcW w:w="2935" w:type="dxa"/>
          </w:tcPr>
          <w:p w14:paraId="5160EEC4" w14:textId="77777777" w:rsidR="007749AF" w:rsidRDefault="007749AF" w:rsidP="00CC5E33">
            <w:pPr>
              <w:spacing w:before="120"/>
              <w:rPr>
                <w:rFonts w:cstheme="minorHAnsi"/>
                <w:b/>
                <w:bCs/>
                <w:color w:val="000000" w:themeColor="text1"/>
                <w:sz w:val="20"/>
                <w:szCs w:val="20"/>
              </w:rPr>
            </w:pPr>
            <w:r>
              <w:t>Integration with decision data which allows policy and practice to be evaluated and improved.</w:t>
            </w:r>
          </w:p>
        </w:tc>
        <w:tc>
          <w:tcPr>
            <w:tcW w:w="3359" w:type="dxa"/>
            <w:vMerge/>
          </w:tcPr>
          <w:p w14:paraId="5160EEC5" w14:textId="77777777" w:rsidR="007749AF" w:rsidRPr="00D56DD1" w:rsidRDefault="007749AF" w:rsidP="00CC5E33">
            <w:pPr>
              <w:spacing w:before="120"/>
              <w:rPr>
                <w:rFonts w:cstheme="minorHAnsi"/>
                <w:b/>
                <w:bCs/>
                <w:sz w:val="20"/>
                <w:szCs w:val="20"/>
              </w:rPr>
            </w:pPr>
          </w:p>
        </w:tc>
        <w:tc>
          <w:tcPr>
            <w:tcW w:w="3304" w:type="dxa"/>
            <w:vMerge/>
          </w:tcPr>
          <w:p w14:paraId="5160EEC6" w14:textId="77777777" w:rsidR="007749AF" w:rsidRPr="00E2250D" w:rsidRDefault="007749AF" w:rsidP="00CC5E33">
            <w:pPr>
              <w:spacing w:before="120"/>
              <w:rPr>
                <w:rFonts w:cstheme="minorHAnsi"/>
                <w:b/>
                <w:bCs/>
                <w:color w:val="008000"/>
                <w:sz w:val="20"/>
                <w:szCs w:val="20"/>
              </w:rPr>
            </w:pPr>
          </w:p>
        </w:tc>
      </w:tr>
    </w:tbl>
    <w:p w14:paraId="5160EEC8" w14:textId="77777777" w:rsidR="007749AF" w:rsidRDefault="007749AF" w:rsidP="007749AF">
      <w:pPr>
        <w:rPr>
          <w:color w:val="FF0000"/>
        </w:rPr>
      </w:pPr>
    </w:p>
    <w:p w14:paraId="5160EEC9" w14:textId="77777777" w:rsidR="007749AF" w:rsidRDefault="008F0BBD" w:rsidP="007749AF">
      <w:pPr>
        <w:rPr>
          <w:color w:val="FF0000"/>
        </w:rPr>
      </w:pPr>
      <w:r>
        <w:rPr>
          <w:noProof/>
          <w:color w:val="FF0000"/>
          <w:lang w:eastAsia="en-AU"/>
        </w:rPr>
        <mc:AlternateContent>
          <mc:Choice Requires="wps">
            <w:drawing>
              <wp:anchor distT="0" distB="0" distL="114300" distR="114300" simplePos="0" relativeHeight="251659264" behindDoc="0" locked="0" layoutInCell="1" allowOverlap="1" wp14:anchorId="5160EFB4" wp14:editId="5160EFB5">
                <wp:simplePos x="0" y="0"/>
                <wp:positionH relativeFrom="column">
                  <wp:posOffset>2455863</wp:posOffset>
                </wp:positionH>
                <wp:positionV relativeFrom="paragraph">
                  <wp:posOffset>139383</wp:posOffset>
                </wp:positionV>
                <wp:extent cx="1200311" cy="1223645"/>
                <wp:effectExtent l="26352" t="0" r="45403" b="45402"/>
                <wp:wrapNone/>
                <wp:docPr id="1" name="Arrow: Striped Right 1"/>
                <wp:cNvGraphicFramePr/>
                <a:graphic xmlns:a="http://schemas.openxmlformats.org/drawingml/2006/main">
                  <a:graphicData uri="http://schemas.microsoft.com/office/word/2010/wordprocessingShape">
                    <wps:wsp>
                      <wps:cNvSpPr/>
                      <wps:spPr>
                        <a:xfrm rot="5400000">
                          <a:off x="0" y="0"/>
                          <a:ext cx="1200311" cy="1223645"/>
                        </a:xfrm>
                        <a:prstGeom prst="striped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196DBCD"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rrow: Striped Right 1" o:spid="_x0000_s1026" type="#_x0000_t93" style="position:absolute;margin-left:193.4pt;margin-top:11pt;width:94.5pt;height:96.35pt;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" adj="10800" filled="f" strokecolor="black [3213]" strokeweight="1pt"/>
            </w:pict>
          </mc:Fallback>
        </mc:AlternateContent>
      </w:r>
    </w:p>
    <w:p w14:paraId="5160EECA" w14:textId="77777777" w:rsidR="007749AF" w:rsidRDefault="007749AF" w:rsidP="007749AF">
      <w:pPr>
        <w:rPr>
          <w:color w:val="FF0000"/>
        </w:rPr>
      </w:pPr>
    </w:p>
    <w:p w14:paraId="5160EECB" w14:textId="77777777" w:rsidR="007749AF" w:rsidRDefault="007749AF" w:rsidP="007749AF">
      <w:pPr>
        <w:rPr>
          <w:color w:val="FF0000"/>
        </w:rPr>
      </w:pPr>
    </w:p>
    <w:p w14:paraId="5160EECC" w14:textId="77777777" w:rsidR="007749AF" w:rsidRDefault="007749AF" w:rsidP="007749AF">
      <w:pPr>
        <w:rPr>
          <w:color w:val="FF0000"/>
        </w:rPr>
      </w:pPr>
    </w:p>
    <w:p w14:paraId="5160EECD" w14:textId="77777777" w:rsidR="007749AF" w:rsidRDefault="007749AF" w:rsidP="007749AF">
      <w:pPr>
        <w:rPr>
          <w:color w:val="FF0000"/>
        </w:rPr>
      </w:pPr>
    </w:p>
    <w:p w14:paraId="5160EECF" w14:textId="77777777" w:rsidR="007749AF" w:rsidRPr="00295361" w:rsidRDefault="007749AF" w:rsidP="007749AF">
      <w:pPr>
        <w:rPr>
          <w:color w:val="000000" w:themeColor="text1"/>
        </w:rPr>
      </w:pPr>
      <w:r w:rsidRPr="00295361">
        <w:rPr>
          <w:b/>
          <w:bCs/>
          <w:color w:val="000000" w:themeColor="text1"/>
        </w:rPr>
        <w:lastRenderedPageBreak/>
        <w:t>Roadmap: Priorities and opportunities</w:t>
      </w:r>
      <w:r w:rsidRPr="00295361">
        <w:rPr>
          <w:color w:val="000000" w:themeColor="text1"/>
        </w:rPr>
        <w:t xml:space="preserve"> (page 13) states</w:t>
      </w:r>
    </w:p>
    <w:tbl>
      <w:tblPr>
        <w:tblStyle w:val="TableGrid"/>
        <w:tblW w:w="9923" w:type="dxa"/>
        <w:tblInd w:w="-5" w:type="dxa"/>
        <w:tblLook w:val="04A0" w:firstRow="1" w:lastRow="0" w:firstColumn="1" w:lastColumn="0" w:noHBand="0" w:noVBand="1"/>
      </w:tblPr>
      <w:tblGrid>
        <w:gridCol w:w="1734"/>
        <w:gridCol w:w="2623"/>
        <w:gridCol w:w="2784"/>
        <w:gridCol w:w="2782"/>
      </w:tblGrid>
      <w:tr w:rsidR="007749AF" w:rsidRPr="00E2250D" w14:paraId="5160EED4" w14:textId="77777777" w:rsidTr="00CC5E33">
        <w:tc>
          <w:tcPr>
            <w:tcW w:w="1596" w:type="dxa"/>
          </w:tcPr>
          <w:p w14:paraId="5160EED0" w14:textId="77777777" w:rsidR="007749AF" w:rsidRPr="00E2250D" w:rsidRDefault="007749AF" w:rsidP="00CC5E33">
            <w:pPr>
              <w:spacing w:before="120"/>
              <w:rPr>
                <w:rFonts w:cstheme="minorHAnsi"/>
                <w:b/>
                <w:bCs/>
                <w:color w:val="000000" w:themeColor="text1"/>
                <w:sz w:val="20"/>
                <w:szCs w:val="20"/>
              </w:rPr>
            </w:pPr>
            <w:r w:rsidRPr="00E2250D">
              <w:rPr>
                <w:rFonts w:cstheme="minorHAnsi"/>
                <w:b/>
                <w:bCs/>
                <w:color w:val="000000" w:themeColor="text1"/>
                <w:sz w:val="20"/>
                <w:szCs w:val="20"/>
              </w:rPr>
              <w:t>EXISTING WORDS in Draft NVP</w:t>
            </w:r>
          </w:p>
        </w:tc>
        <w:tc>
          <w:tcPr>
            <w:tcW w:w="2657" w:type="dxa"/>
          </w:tcPr>
          <w:p w14:paraId="5160EED1" w14:textId="77777777" w:rsidR="007749AF" w:rsidRPr="00E2250D" w:rsidRDefault="007749AF" w:rsidP="00CC5E33">
            <w:pPr>
              <w:spacing w:before="120"/>
              <w:jc w:val="center"/>
              <w:rPr>
                <w:rFonts w:cstheme="minorHAnsi"/>
                <w:b/>
                <w:bCs/>
                <w:color w:val="FF0000"/>
                <w:sz w:val="20"/>
                <w:szCs w:val="20"/>
              </w:rPr>
            </w:pPr>
            <w:r w:rsidRPr="00295361">
              <w:rPr>
                <w:noProof/>
                <w:color w:val="FF0000"/>
                <w:lang w:eastAsia="en-AU"/>
              </w:rPr>
              <w:drawing>
                <wp:inline distT="0" distB="0" distL="0" distR="0" wp14:anchorId="5160EFB6" wp14:editId="5160EFB7">
                  <wp:extent cx="1233488" cy="904047"/>
                  <wp:effectExtent l="0" t="0" r="5080" b="0"/>
                  <wp:docPr id="4" name="Picture 4" descr="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application, chat or text message&#10;&#10;Description automatically generated"/>
                          <pic:cNvPicPr/>
                        </pic:nvPicPr>
                        <pic:blipFill>
                          <a:blip r:embed="rId60"/>
                          <a:stretch>
                            <a:fillRect/>
                          </a:stretch>
                        </pic:blipFill>
                        <pic:spPr>
                          <a:xfrm>
                            <a:off x="0" y="0"/>
                            <a:ext cx="1244499" cy="912117"/>
                          </a:xfrm>
                          <a:prstGeom prst="rect">
                            <a:avLst/>
                          </a:prstGeom>
                        </pic:spPr>
                      </pic:pic>
                    </a:graphicData>
                  </a:graphic>
                </wp:inline>
              </w:drawing>
            </w:r>
          </w:p>
        </w:tc>
        <w:tc>
          <w:tcPr>
            <w:tcW w:w="2835" w:type="dxa"/>
          </w:tcPr>
          <w:p w14:paraId="5160EED2" w14:textId="77777777" w:rsidR="007749AF" w:rsidRPr="00E2250D" w:rsidRDefault="007749AF" w:rsidP="00CC5E33">
            <w:pPr>
              <w:spacing w:before="120"/>
              <w:jc w:val="center"/>
              <w:rPr>
                <w:rFonts w:cstheme="minorHAnsi"/>
                <w:b/>
                <w:bCs/>
                <w:color w:val="008000"/>
                <w:sz w:val="20"/>
                <w:szCs w:val="20"/>
              </w:rPr>
            </w:pPr>
            <w:r w:rsidRPr="00295361">
              <w:rPr>
                <w:rFonts w:cstheme="minorHAnsi"/>
                <w:b/>
                <w:bCs/>
                <w:noProof/>
                <w:color w:val="008000"/>
                <w:sz w:val="20"/>
                <w:szCs w:val="20"/>
                <w:lang w:eastAsia="en-AU"/>
              </w:rPr>
              <w:drawing>
                <wp:inline distT="0" distB="0" distL="0" distR="0" wp14:anchorId="5160EFB8" wp14:editId="5160EFB9">
                  <wp:extent cx="1195387" cy="871476"/>
                  <wp:effectExtent l="0" t="0" r="5080" b="5080"/>
                  <wp:docPr id="5" name="Picture 5" descr="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application, chat or text message&#10;&#10;Description automatically generated"/>
                          <pic:cNvPicPr/>
                        </pic:nvPicPr>
                        <pic:blipFill>
                          <a:blip r:embed="rId61"/>
                          <a:stretch>
                            <a:fillRect/>
                          </a:stretch>
                        </pic:blipFill>
                        <pic:spPr>
                          <a:xfrm>
                            <a:off x="0" y="0"/>
                            <a:ext cx="1201368" cy="875836"/>
                          </a:xfrm>
                          <a:prstGeom prst="rect">
                            <a:avLst/>
                          </a:prstGeom>
                        </pic:spPr>
                      </pic:pic>
                    </a:graphicData>
                  </a:graphic>
                </wp:inline>
              </w:drawing>
            </w:r>
          </w:p>
        </w:tc>
        <w:tc>
          <w:tcPr>
            <w:tcW w:w="2835" w:type="dxa"/>
          </w:tcPr>
          <w:p w14:paraId="5160EED3" w14:textId="77777777" w:rsidR="007749AF" w:rsidRPr="00E2250D" w:rsidRDefault="007749AF" w:rsidP="00CC5E33">
            <w:pPr>
              <w:spacing w:before="120"/>
              <w:jc w:val="center"/>
              <w:rPr>
                <w:rFonts w:cstheme="minorHAnsi"/>
                <w:b/>
                <w:bCs/>
                <w:color w:val="008000"/>
                <w:sz w:val="20"/>
                <w:szCs w:val="20"/>
              </w:rPr>
            </w:pPr>
            <w:r w:rsidRPr="00295361">
              <w:rPr>
                <w:rFonts w:cstheme="minorHAnsi"/>
                <w:b/>
                <w:bCs/>
                <w:noProof/>
                <w:color w:val="008000"/>
                <w:sz w:val="20"/>
                <w:szCs w:val="20"/>
                <w:lang w:eastAsia="en-AU"/>
              </w:rPr>
              <w:drawing>
                <wp:inline distT="0" distB="0" distL="0" distR="0" wp14:anchorId="5160EFBA" wp14:editId="5160EFBB">
                  <wp:extent cx="1185862" cy="870145"/>
                  <wp:effectExtent l="0" t="0" r="0" b="6350"/>
                  <wp:docPr id="7" name="Picture 7"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chat or text message&#10;&#10;Description automatically generated"/>
                          <pic:cNvPicPr/>
                        </pic:nvPicPr>
                        <pic:blipFill>
                          <a:blip r:embed="rId62"/>
                          <a:stretch>
                            <a:fillRect/>
                          </a:stretch>
                        </pic:blipFill>
                        <pic:spPr>
                          <a:xfrm>
                            <a:off x="0" y="0"/>
                            <a:ext cx="1193632" cy="875846"/>
                          </a:xfrm>
                          <a:prstGeom prst="rect">
                            <a:avLst/>
                          </a:prstGeom>
                        </pic:spPr>
                      </pic:pic>
                    </a:graphicData>
                  </a:graphic>
                </wp:inline>
              </w:drawing>
            </w:r>
          </w:p>
        </w:tc>
      </w:tr>
      <w:tr w:rsidR="00F15E26" w:rsidRPr="00F15E26" w14:paraId="5160EEDC" w14:textId="77777777" w:rsidTr="00CC5E33">
        <w:tc>
          <w:tcPr>
            <w:tcW w:w="1596" w:type="dxa"/>
          </w:tcPr>
          <w:p w14:paraId="5160EED5" w14:textId="77777777" w:rsidR="007749AF" w:rsidRPr="00F15E26" w:rsidRDefault="007749AF" w:rsidP="00CC5E33">
            <w:pPr>
              <w:spacing w:before="120"/>
              <w:rPr>
                <w:rFonts w:cstheme="minorHAnsi"/>
                <w:b/>
                <w:bCs/>
                <w:color w:val="008000"/>
              </w:rPr>
            </w:pPr>
            <w:r w:rsidRPr="00F15E26">
              <w:rPr>
                <w:rFonts w:cstheme="minorHAnsi"/>
                <w:b/>
                <w:bCs/>
                <w:color w:val="008000"/>
              </w:rPr>
              <w:t>RECOMMENDED REVISION</w:t>
            </w:r>
          </w:p>
        </w:tc>
        <w:tc>
          <w:tcPr>
            <w:tcW w:w="2657" w:type="dxa"/>
          </w:tcPr>
          <w:p w14:paraId="5160EED6" w14:textId="77777777" w:rsidR="007749AF" w:rsidRPr="00F15E26" w:rsidRDefault="007749AF" w:rsidP="00CC5E33">
            <w:pPr>
              <w:spacing w:before="120"/>
              <w:jc w:val="center"/>
              <w:rPr>
                <w:rFonts w:cstheme="minorHAnsi"/>
                <w:b/>
                <w:bCs/>
                <w:color w:val="008000"/>
              </w:rPr>
            </w:pPr>
            <w:r w:rsidRPr="00F15E26">
              <w:rPr>
                <w:rFonts w:cstheme="minorHAnsi"/>
                <w:b/>
                <w:bCs/>
                <w:color w:val="008000"/>
              </w:rPr>
              <w:t>Stage 1 actions</w:t>
            </w:r>
          </w:p>
          <w:p w14:paraId="5160EED7" w14:textId="77777777" w:rsidR="007749AF" w:rsidRPr="00F15E26" w:rsidRDefault="007749AF" w:rsidP="00CC5E33">
            <w:pPr>
              <w:spacing w:before="120"/>
              <w:jc w:val="center"/>
              <w:rPr>
                <w:rFonts w:cstheme="minorHAnsi"/>
                <w:color w:val="008000"/>
              </w:rPr>
            </w:pPr>
            <w:r w:rsidRPr="00F15E26">
              <w:rPr>
                <w:rFonts w:cstheme="minorHAnsi"/>
                <w:color w:val="008000"/>
              </w:rPr>
              <w:t>Commence immediately</w:t>
            </w:r>
          </w:p>
        </w:tc>
        <w:tc>
          <w:tcPr>
            <w:tcW w:w="2835" w:type="dxa"/>
          </w:tcPr>
          <w:p w14:paraId="5160EED8" w14:textId="77777777" w:rsidR="007749AF" w:rsidRPr="00F15E26" w:rsidRDefault="007749AF" w:rsidP="00CC5E33">
            <w:pPr>
              <w:spacing w:before="120"/>
              <w:jc w:val="center"/>
              <w:rPr>
                <w:rFonts w:cstheme="minorHAnsi"/>
                <w:b/>
                <w:bCs/>
                <w:color w:val="008000"/>
              </w:rPr>
            </w:pPr>
            <w:r w:rsidRPr="00F15E26">
              <w:rPr>
                <w:rFonts w:cstheme="minorHAnsi"/>
                <w:b/>
                <w:bCs/>
                <w:color w:val="008000"/>
              </w:rPr>
              <w:t>Stage 2 actions</w:t>
            </w:r>
          </w:p>
          <w:p w14:paraId="5160EED9" w14:textId="77777777" w:rsidR="007749AF" w:rsidRPr="00F15E26" w:rsidRDefault="007749AF" w:rsidP="00CC5E33">
            <w:pPr>
              <w:spacing w:before="120"/>
              <w:jc w:val="center"/>
              <w:rPr>
                <w:rFonts w:cstheme="minorHAnsi"/>
                <w:b/>
                <w:bCs/>
                <w:color w:val="008000"/>
              </w:rPr>
            </w:pPr>
            <w:r w:rsidRPr="00F15E26">
              <w:rPr>
                <w:rFonts w:cstheme="minorHAnsi"/>
                <w:color w:val="008000"/>
              </w:rPr>
              <w:t>Complete in 2 years</w:t>
            </w:r>
          </w:p>
        </w:tc>
        <w:tc>
          <w:tcPr>
            <w:tcW w:w="2835" w:type="dxa"/>
          </w:tcPr>
          <w:p w14:paraId="5160EEDA" w14:textId="77777777" w:rsidR="007749AF" w:rsidRPr="00F15E26" w:rsidRDefault="007749AF" w:rsidP="00CC5E33">
            <w:pPr>
              <w:spacing w:before="120"/>
              <w:jc w:val="center"/>
              <w:rPr>
                <w:rFonts w:cstheme="minorHAnsi"/>
                <w:b/>
                <w:bCs/>
                <w:color w:val="008000"/>
              </w:rPr>
            </w:pPr>
            <w:r w:rsidRPr="00F15E26">
              <w:rPr>
                <w:rFonts w:cstheme="minorHAnsi"/>
                <w:b/>
                <w:bCs/>
                <w:color w:val="008000"/>
              </w:rPr>
              <w:t>Stage 3 actions</w:t>
            </w:r>
          </w:p>
          <w:p w14:paraId="5160EEDB" w14:textId="77777777" w:rsidR="007749AF" w:rsidRPr="00F15E26" w:rsidRDefault="007749AF" w:rsidP="00CC5E33">
            <w:pPr>
              <w:spacing w:before="120"/>
              <w:jc w:val="center"/>
              <w:rPr>
                <w:rFonts w:cstheme="minorHAnsi"/>
                <w:b/>
                <w:bCs/>
                <w:color w:val="008000"/>
              </w:rPr>
            </w:pPr>
            <w:r w:rsidRPr="00F15E26">
              <w:rPr>
                <w:rFonts w:cstheme="minorHAnsi"/>
                <w:color w:val="008000"/>
              </w:rPr>
              <w:t>Complete in 3-4 years</w:t>
            </w:r>
          </w:p>
        </w:tc>
      </w:tr>
    </w:tbl>
    <w:p w14:paraId="5160EEDD" w14:textId="77777777" w:rsidR="007749AF" w:rsidRPr="00E37604" w:rsidRDefault="007749AF" w:rsidP="00B153C2">
      <w:pPr>
        <w:keepNext/>
        <w:keepLines/>
        <w:spacing w:before="240"/>
        <w:rPr>
          <w:color w:val="008000"/>
        </w:rPr>
      </w:pPr>
      <w:r w:rsidRPr="00E37604">
        <w:rPr>
          <w:b/>
          <w:bCs/>
          <w:color w:val="008000"/>
        </w:rPr>
        <w:t xml:space="preserve">Strategy 3: Build, share and use knowledge to improve </w:t>
      </w:r>
      <w:r w:rsidRPr="00E37604">
        <w:rPr>
          <w:color w:val="008000"/>
        </w:rPr>
        <w:t>(page 16) states....</w:t>
      </w:r>
    </w:p>
    <w:tbl>
      <w:tblPr>
        <w:tblStyle w:val="TableGrid"/>
        <w:tblW w:w="9781" w:type="dxa"/>
        <w:tblInd w:w="-5" w:type="dxa"/>
        <w:tblLook w:val="04A0" w:firstRow="1" w:lastRow="0" w:firstColumn="1" w:lastColumn="0" w:noHBand="0" w:noVBand="1"/>
      </w:tblPr>
      <w:tblGrid>
        <w:gridCol w:w="9246"/>
        <w:gridCol w:w="535"/>
      </w:tblGrid>
      <w:tr w:rsidR="007749AF" w:rsidRPr="00E2250D" w14:paraId="5160EEE0" w14:textId="77777777" w:rsidTr="00CC5E33">
        <w:tc>
          <w:tcPr>
            <w:tcW w:w="9246" w:type="dxa"/>
          </w:tcPr>
          <w:p w14:paraId="5160EEDE" w14:textId="77777777" w:rsidR="007749AF" w:rsidRPr="003F0B8B" w:rsidRDefault="007749AF" w:rsidP="00467799">
            <w:pPr>
              <w:keepNext/>
              <w:keepLines/>
              <w:spacing w:before="120"/>
              <w:rPr>
                <w:rFonts w:cstheme="minorHAnsi"/>
                <w:b/>
                <w:bCs/>
                <w:sz w:val="20"/>
                <w:szCs w:val="20"/>
              </w:rPr>
            </w:pPr>
            <w:r>
              <w:rPr>
                <w:rFonts w:cstheme="minorHAnsi"/>
                <w:b/>
                <w:bCs/>
                <w:color w:val="000000" w:themeColor="text1"/>
                <w:sz w:val="20"/>
                <w:szCs w:val="20"/>
              </w:rPr>
              <w:t>EXISTING WORDS in DRAFT</w:t>
            </w:r>
          </w:p>
        </w:tc>
        <w:tc>
          <w:tcPr>
            <w:tcW w:w="535" w:type="dxa"/>
          </w:tcPr>
          <w:p w14:paraId="5160EEDF" w14:textId="77777777" w:rsidR="007749AF" w:rsidRPr="003F0B8B" w:rsidRDefault="007749AF" w:rsidP="00467799">
            <w:pPr>
              <w:keepNext/>
              <w:keepLines/>
              <w:spacing w:before="120"/>
              <w:rPr>
                <w:rFonts w:cstheme="minorHAnsi"/>
                <w:b/>
                <w:bCs/>
                <w:sz w:val="20"/>
                <w:szCs w:val="20"/>
              </w:rPr>
            </w:pPr>
          </w:p>
        </w:tc>
      </w:tr>
      <w:tr w:rsidR="007749AF" w:rsidRPr="00E2250D" w14:paraId="5160EEF6" w14:textId="77777777" w:rsidTr="00CC5E33">
        <w:tc>
          <w:tcPr>
            <w:tcW w:w="9246" w:type="dxa"/>
          </w:tcPr>
          <w:p w14:paraId="5160EEE1" w14:textId="77777777" w:rsidR="007749AF" w:rsidRPr="003F0B8B" w:rsidRDefault="007749AF" w:rsidP="00467799">
            <w:pPr>
              <w:keepNext/>
              <w:keepLines/>
              <w:spacing w:before="120"/>
              <w:rPr>
                <w:rFonts w:cstheme="minorHAnsi"/>
                <w:b/>
                <w:bCs/>
                <w:sz w:val="20"/>
                <w:szCs w:val="20"/>
              </w:rPr>
            </w:pPr>
            <w:r w:rsidRPr="003F0B8B">
              <w:rPr>
                <w:rFonts w:cstheme="minorHAnsi"/>
                <w:b/>
                <w:bCs/>
                <w:noProof/>
                <w:sz w:val="20"/>
                <w:szCs w:val="20"/>
                <w:lang w:eastAsia="en-AU"/>
              </w:rPr>
              <w:drawing>
                <wp:inline distT="0" distB="0" distL="0" distR="0" wp14:anchorId="5160EFBC" wp14:editId="5160EFBD">
                  <wp:extent cx="5731510" cy="5616575"/>
                  <wp:effectExtent l="0" t="0" r="2540" b="3175"/>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63"/>
                          <a:stretch>
                            <a:fillRect/>
                          </a:stretch>
                        </pic:blipFill>
                        <pic:spPr>
                          <a:xfrm>
                            <a:off x="0" y="0"/>
                            <a:ext cx="5731510" cy="5616575"/>
                          </a:xfrm>
                          <a:prstGeom prst="rect">
                            <a:avLst/>
                          </a:prstGeom>
                        </pic:spPr>
                      </pic:pic>
                    </a:graphicData>
                  </a:graphic>
                </wp:inline>
              </w:drawing>
            </w:r>
          </w:p>
        </w:tc>
        <w:tc>
          <w:tcPr>
            <w:tcW w:w="535" w:type="dxa"/>
          </w:tcPr>
          <w:p w14:paraId="5160EEE2" w14:textId="77777777" w:rsidR="007749AF" w:rsidRPr="00F15E26" w:rsidRDefault="007749AF" w:rsidP="00467799">
            <w:pPr>
              <w:keepNext/>
              <w:keepLines/>
              <w:spacing w:before="120"/>
              <w:rPr>
                <w:rFonts w:cstheme="minorHAnsi"/>
                <w:b/>
                <w:bCs/>
                <w:color w:val="008000"/>
                <w:sz w:val="20"/>
                <w:szCs w:val="20"/>
              </w:rPr>
            </w:pPr>
          </w:p>
          <w:p w14:paraId="5160EEE3" w14:textId="77777777" w:rsidR="007749AF" w:rsidRPr="00F15E26" w:rsidRDefault="007749AF" w:rsidP="00467799">
            <w:pPr>
              <w:keepNext/>
              <w:keepLines/>
              <w:spacing w:before="120"/>
              <w:rPr>
                <w:rFonts w:cstheme="minorHAnsi"/>
                <w:b/>
                <w:bCs/>
                <w:color w:val="008000"/>
                <w:sz w:val="20"/>
                <w:szCs w:val="20"/>
              </w:rPr>
            </w:pPr>
          </w:p>
          <w:p w14:paraId="5160EEE4" w14:textId="77777777" w:rsidR="007749AF" w:rsidRPr="00F15E26" w:rsidRDefault="007749AF" w:rsidP="00467799">
            <w:pPr>
              <w:keepNext/>
              <w:keepLines/>
              <w:spacing w:before="120"/>
              <w:rPr>
                <w:rFonts w:cstheme="minorHAnsi"/>
                <w:b/>
                <w:bCs/>
                <w:color w:val="008000"/>
                <w:sz w:val="20"/>
                <w:szCs w:val="20"/>
              </w:rPr>
            </w:pPr>
          </w:p>
          <w:p w14:paraId="5160EEE5" w14:textId="77777777" w:rsidR="007749AF" w:rsidRPr="00F15E26" w:rsidRDefault="007749AF" w:rsidP="00467799">
            <w:pPr>
              <w:keepNext/>
              <w:keepLines/>
              <w:spacing w:before="120"/>
              <w:rPr>
                <w:rFonts w:cstheme="minorHAnsi"/>
                <w:b/>
                <w:bCs/>
                <w:color w:val="008000"/>
                <w:sz w:val="20"/>
                <w:szCs w:val="20"/>
              </w:rPr>
            </w:pPr>
            <w:r w:rsidRPr="00F15E26">
              <w:rPr>
                <w:rFonts w:cstheme="minorHAnsi"/>
                <w:b/>
                <w:bCs/>
                <w:color w:val="008000"/>
                <w:sz w:val="20"/>
                <w:szCs w:val="20"/>
              </w:rPr>
              <w:t>1</w:t>
            </w:r>
          </w:p>
          <w:p w14:paraId="5160EEE6" w14:textId="77777777" w:rsidR="007749AF" w:rsidRPr="00F15E26" w:rsidRDefault="007749AF" w:rsidP="00467799">
            <w:pPr>
              <w:keepNext/>
              <w:keepLines/>
              <w:spacing w:before="120"/>
              <w:rPr>
                <w:rFonts w:cstheme="minorHAnsi"/>
                <w:b/>
                <w:bCs/>
                <w:color w:val="008000"/>
                <w:sz w:val="20"/>
                <w:szCs w:val="20"/>
              </w:rPr>
            </w:pPr>
          </w:p>
          <w:p w14:paraId="5160EEE7" w14:textId="77777777" w:rsidR="007749AF" w:rsidRPr="00F15E26" w:rsidRDefault="007749AF" w:rsidP="00467799">
            <w:pPr>
              <w:keepNext/>
              <w:keepLines/>
              <w:spacing w:before="120"/>
              <w:rPr>
                <w:rFonts w:cstheme="minorHAnsi"/>
                <w:b/>
                <w:bCs/>
                <w:color w:val="008000"/>
                <w:sz w:val="20"/>
                <w:szCs w:val="20"/>
              </w:rPr>
            </w:pPr>
          </w:p>
          <w:p w14:paraId="5160EEE8" w14:textId="77777777" w:rsidR="007749AF" w:rsidRPr="00F15E26" w:rsidRDefault="007749AF" w:rsidP="00467799">
            <w:pPr>
              <w:keepNext/>
              <w:keepLines/>
              <w:spacing w:before="120"/>
              <w:rPr>
                <w:rFonts w:cstheme="minorHAnsi"/>
                <w:b/>
                <w:bCs/>
                <w:color w:val="008000"/>
                <w:sz w:val="20"/>
                <w:szCs w:val="20"/>
              </w:rPr>
            </w:pPr>
            <w:r w:rsidRPr="00F15E26">
              <w:rPr>
                <w:rFonts w:cstheme="minorHAnsi"/>
                <w:b/>
                <w:bCs/>
                <w:color w:val="008000"/>
                <w:sz w:val="20"/>
                <w:szCs w:val="20"/>
              </w:rPr>
              <w:t>1</w:t>
            </w:r>
          </w:p>
          <w:p w14:paraId="5160EEE9" w14:textId="77777777" w:rsidR="007749AF" w:rsidRPr="00F15E26" w:rsidRDefault="007749AF" w:rsidP="00467799">
            <w:pPr>
              <w:keepNext/>
              <w:keepLines/>
              <w:spacing w:before="120"/>
              <w:rPr>
                <w:rFonts w:cstheme="minorHAnsi"/>
                <w:b/>
                <w:bCs/>
                <w:color w:val="008000"/>
                <w:sz w:val="20"/>
                <w:szCs w:val="20"/>
              </w:rPr>
            </w:pPr>
          </w:p>
          <w:p w14:paraId="5160EEEA" w14:textId="77777777" w:rsidR="007749AF" w:rsidRPr="00F15E26" w:rsidRDefault="007749AF" w:rsidP="00467799">
            <w:pPr>
              <w:keepNext/>
              <w:keepLines/>
              <w:spacing w:before="120"/>
              <w:rPr>
                <w:rFonts w:cstheme="minorHAnsi"/>
                <w:b/>
                <w:bCs/>
                <w:color w:val="008000"/>
                <w:sz w:val="20"/>
                <w:szCs w:val="20"/>
              </w:rPr>
            </w:pPr>
            <w:r w:rsidRPr="00F15E26">
              <w:rPr>
                <w:rFonts w:cstheme="minorHAnsi"/>
                <w:b/>
                <w:bCs/>
                <w:color w:val="008000"/>
                <w:sz w:val="20"/>
                <w:szCs w:val="20"/>
              </w:rPr>
              <w:t>1</w:t>
            </w:r>
          </w:p>
          <w:p w14:paraId="5160EEEB" w14:textId="77777777" w:rsidR="007749AF" w:rsidRPr="00F15E26" w:rsidRDefault="007749AF" w:rsidP="00467799">
            <w:pPr>
              <w:keepNext/>
              <w:keepLines/>
              <w:spacing w:before="120"/>
              <w:rPr>
                <w:rFonts w:cstheme="minorHAnsi"/>
                <w:b/>
                <w:bCs/>
                <w:color w:val="008000"/>
                <w:sz w:val="20"/>
                <w:szCs w:val="20"/>
              </w:rPr>
            </w:pPr>
          </w:p>
          <w:p w14:paraId="5160EEEC" w14:textId="77777777" w:rsidR="007749AF" w:rsidRPr="00F15E26" w:rsidRDefault="007749AF" w:rsidP="00467799">
            <w:pPr>
              <w:keepNext/>
              <w:keepLines/>
              <w:spacing w:before="120"/>
              <w:rPr>
                <w:rFonts w:cstheme="minorHAnsi"/>
                <w:b/>
                <w:bCs/>
                <w:color w:val="008000"/>
                <w:sz w:val="20"/>
                <w:szCs w:val="20"/>
              </w:rPr>
            </w:pPr>
            <w:r w:rsidRPr="00F15E26">
              <w:rPr>
                <w:rFonts w:cstheme="minorHAnsi"/>
                <w:b/>
                <w:bCs/>
                <w:color w:val="008000"/>
                <w:sz w:val="20"/>
                <w:szCs w:val="20"/>
              </w:rPr>
              <w:t>1</w:t>
            </w:r>
          </w:p>
          <w:p w14:paraId="5160EEED" w14:textId="77777777" w:rsidR="007749AF" w:rsidRPr="00F15E26" w:rsidRDefault="007749AF" w:rsidP="00467799">
            <w:pPr>
              <w:keepNext/>
              <w:keepLines/>
              <w:spacing w:before="120"/>
              <w:rPr>
                <w:rFonts w:cstheme="minorHAnsi"/>
                <w:b/>
                <w:bCs/>
                <w:color w:val="008000"/>
                <w:sz w:val="20"/>
                <w:szCs w:val="20"/>
              </w:rPr>
            </w:pPr>
          </w:p>
          <w:p w14:paraId="5160EEEE" w14:textId="77777777" w:rsidR="007749AF" w:rsidRPr="00F15E26" w:rsidRDefault="007749AF" w:rsidP="00467799">
            <w:pPr>
              <w:keepNext/>
              <w:keepLines/>
              <w:spacing w:before="120"/>
              <w:rPr>
                <w:rFonts w:cstheme="minorHAnsi"/>
                <w:b/>
                <w:bCs/>
                <w:color w:val="008000"/>
                <w:sz w:val="20"/>
                <w:szCs w:val="20"/>
              </w:rPr>
            </w:pPr>
          </w:p>
          <w:p w14:paraId="5160EEEF" w14:textId="77777777" w:rsidR="007749AF" w:rsidRPr="00F15E26" w:rsidRDefault="007749AF" w:rsidP="00467799">
            <w:pPr>
              <w:keepNext/>
              <w:keepLines/>
              <w:spacing w:before="120"/>
              <w:rPr>
                <w:rFonts w:cstheme="minorHAnsi"/>
                <w:b/>
                <w:bCs/>
                <w:color w:val="008000"/>
                <w:sz w:val="20"/>
                <w:szCs w:val="20"/>
              </w:rPr>
            </w:pPr>
          </w:p>
          <w:p w14:paraId="5160EEF0" w14:textId="77777777" w:rsidR="007749AF" w:rsidRPr="00F15E26" w:rsidRDefault="007749AF" w:rsidP="00467799">
            <w:pPr>
              <w:keepNext/>
              <w:keepLines/>
              <w:spacing w:before="120"/>
              <w:rPr>
                <w:rFonts w:cstheme="minorHAnsi"/>
                <w:b/>
                <w:bCs/>
                <w:color w:val="008000"/>
                <w:sz w:val="20"/>
                <w:szCs w:val="20"/>
              </w:rPr>
            </w:pPr>
            <w:r w:rsidRPr="00F15E26">
              <w:rPr>
                <w:rFonts w:cstheme="minorHAnsi"/>
                <w:b/>
                <w:bCs/>
                <w:color w:val="008000"/>
                <w:sz w:val="20"/>
                <w:szCs w:val="20"/>
              </w:rPr>
              <w:t>1</w:t>
            </w:r>
          </w:p>
          <w:p w14:paraId="5160EEF1" w14:textId="77777777" w:rsidR="007749AF" w:rsidRPr="00F15E26" w:rsidRDefault="007749AF" w:rsidP="00467799">
            <w:pPr>
              <w:keepNext/>
              <w:keepLines/>
              <w:spacing w:before="120"/>
              <w:rPr>
                <w:rFonts w:cstheme="minorHAnsi"/>
                <w:b/>
                <w:bCs/>
                <w:color w:val="008000"/>
                <w:sz w:val="20"/>
                <w:szCs w:val="20"/>
              </w:rPr>
            </w:pPr>
          </w:p>
          <w:p w14:paraId="5160EEF2" w14:textId="77777777" w:rsidR="007749AF" w:rsidRPr="00F15E26" w:rsidRDefault="007749AF" w:rsidP="00467799">
            <w:pPr>
              <w:keepNext/>
              <w:keepLines/>
              <w:spacing w:before="120"/>
              <w:rPr>
                <w:rFonts w:cstheme="minorHAnsi"/>
                <w:b/>
                <w:bCs/>
                <w:color w:val="008000"/>
                <w:sz w:val="20"/>
                <w:szCs w:val="20"/>
              </w:rPr>
            </w:pPr>
          </w:p>
          <w:p w14:paraId="5160EEF3" w14:textId="77777777" w:rsidR="007749AF" w:rsidRPr="00F15E26" w:rsidRDefault="007749AF" w:rsidP="00467799">
            <w:pPr>
              <w:keepNext/>
              <w:keepLines/>
              <w:spacing w:before="120"/>
              <w:rPr>
                <w:rFonts w:cstheme="minorHAnsi"/>
                <w:b/>
                <w:bCs/>
                <w:color w:val="008000"/>
                <w:sz w:val="20"/>
                <w:szCs w:val="20"/>
              </w:rPr>
            </w:pPr>
            <w:r w:rsidRPr="00F15E26">
              <w:rPr>
                <w:rFonts w:cstheme="minorHAnsi"/>
                <w:b/>
                <w:bCs/>
                <w:color w:val="008000"/>
                <w:sz w:val="20"/>
                <w:szCs w:val="20"/>
              </w:rPr>
              <w:t>1</w:t>
            </w:r>
          </w:p>
          <w:p w14:paraId="5160EEF4" w14:textId="77777777" w:rsidR="007749AF" w:rsidRPr="00F15E26" w:rsidRDefault="007749AF" w:rsidP="00467799">
            <w:pPr>
              <w:keepNext/>
              <w:keepLines/>
              <w:spacing w:before="120"/>
              <w:rPr>
                <w:rFonts w:cstheme="minorHAnsi"/>
                <w:b/>
                <w:bCs/>
                <w:color w:val="008000"/>
                <w:sz w:val="20"/>
                <w:szCs w:val="20"/>
              </w:rPr>
            </w:pPr>
          </w:p>
          <w:p w14:paraId="5160EEF5" w14:textId="77777777" w:rsidR="007749AF" w:rsidRPr="00F15E26" w:rsidRDefault="007749AF" w:rsidP="00467799">
            <w:pPr>
              <w:keepNext/>
              <w:keepLines/>
              <w:spacing w:before="120"/>
              <w:rPr>
                <w:rFonts w:cstheme="minorHAnsi"/>
                <w:b/>
                <w:bCs/>
                <w:color w:val="008000"/>
                <w:sz w:val="20"/>
                <w:szCs w:val="20"/>
              </w:rPr>
            </w:pPr>
            <w:r w:rsidRPr="00F15E26">
              <w:rPr>
                <w:rFonts w:cstheme="minorHAnsi"/>
                <w:b/>
                <w:bCs/>
                <w:color w:val="008000"/>
                <w:sz w:val="20"/>
                <w:szCs w:val="20"/>
              </w:rPr>
              <w:t>2</w:t>
            </w:r>
          </w:p>
        </w:tc>
      </w:tr>
    </w:tbl>
    <w:p w14:paraId="22753990" w14:textId="77777777" w:rsidR="00B153C2" w:rsidRDefault="006F7FFC" w:rsidP="00F15E26">
      <w:pPr>
        <w:spacing w:before="120"/>
        <w:rPr>
          <w:color w:val="008000"/>
        </w:rPr>
      </w:pPr>
      <w:r w:rsidRPr="00F15E26">
        <w:rPr>
          <w:color w:val="008000"/>
        </w:rPr>
        <w:t xml:space="preserve">The goals around </w:t>
      </w:r>
      <w:r w:rsidRPr="00F15E26">
        <w:rPr>
          <w:b/>
          <w:bCs/>
          <w:color w:val="008000"/>
        </w:rPr>
        <w:t>build and share knowledge</w:t>
      </w:r>
      <w:r w:rsidRPr="00F15E26">
        <w:rPr>
          <w:color w:val="008000"/>
        </w:rPr>
        <w:t xml:space="preserve"> are supported. The three goals and their approaches around better mapping, monitoring and information systems for native vegetation management are strongly supported.  However, the intersection of </w:t>
      </w:r>
      <w:r w:rsidRPr="00F15E26">
        <w:rPr>
          <w:b/>
          <w:bCs/>
          <w:color w:val="008000"/>
        </w:rPr>
        <w:t>goals and approaches</w:t>
      </w:r>
      <w:r w:rsidRPr="00F15E26">
        <w:rPr>
          <w:color w:val="008000"/>
        </w:rPr>
        <w:t xml:space="preserve"> with the </w:t>
      </w:r>
      <w:r w:rsidRPr="00F15E26">
        <w:rPr>
          <w:b/>
          <w:bCs/>
          <w:color w:val="008000"/>
        </w:rPr>
        <w:t>roadmap</w:t>
      </w:r>
      <w:r w:rsidRPr="00F15E26">
        <w:rPr>
          <w:color w:val="008000"/>
        </w:rPr>
        <w:t xml:space="preserve"> is hard to follow. </w:t>
      </w:r>
    </w:p>
    <w:p w14:paraId="5160EEF8" w14:textId="26E4614B" w:rsidR="006F7FFC" w:rsidRPr="00F15E26" w:rsidRDefault="006F7FFC" w:rsidP="00F15E26">
      <w:pPr>
        <w:spacing w:before="120"/>
        <w:rPr>
          <w:color w:val="008000"/>
        </w:rPr>
      </w:pPr>
      <w:r w:rsidRPr="00F15E26">
        <w:rPr>
          <w:color w:val="008000"/>
        </w:rPr>
        <w:lastRenderedPageBreak/>
        <w:t xml:space="preserve">The timelines in the roadmap are too extended – there is an urgency to tracking clearing, enhancing compliance and improving statistics on vegetation types (Ref 3.1 (a), (b) and (c)). These should be moved into Stage 1. </w:t>
      </w:r>
    </w:p>
    <w:p w14:paraId="5160EEF9" w14:textId="77777777" w:rsidR="006F7FFC" w:rsidRPr="00F15E26" w:rsidRDefault="006F7FFC" w:rsidP="006F7FFC">
      <w:pPr>
        <w:rPr>
          <w:color w:val="008000"/>
        </w:rPr>
      </w:pPr>
      <w:r w:rsidRPr="00F15E26">
        <w:rPr>
          <w:color w:val="008000"/>
        </w:rPr>
        <w:t xml:space="preserve">When looking back at the desired outcomes, this section of the policy seems to progress parts of Outcomes 2 &amp; 4 (improving certainty, transparency &amp; data sharing; and native vegetation objectives are achieved).  They appear to have little impact on conserving and restoring native vegetation or on improving policy practice and evaluation. </w:t>
      </w:r>
    </w:p>
    <w:p w14:paraId="5160EEFA" w14:textId="54DD05EF" w:rsidR="00EB791E" w:rsidRDefault="00EB791E" w:rsidP="00EB791E">
      <w:pPr>
        <w:rPr>
          <w:color w:val="008000"/>
        </w:rPr>
      </w:pPr>
      <w:r w:rsidRPr="0044328A">
        <w:rPr>
          <w:b/>
          <w:color w:val="008000"/>
        </w:rPr>
        <w:t>Strategy 4:  All sectors enabled</w:t>
      </w:r>
      <w:r>
        <w:rPr>
          <w:color w:val="008000"/>
        </w:rPr>
        <w:t xml:space="preserve"> (see page 12)</w:t>
      </w:r>
    </w:p>
    <w:p w14:paraId="5160EEFB" w14:textId="1D2DA5B2" w:rsidR="00EB791E" w:rsidRPr="00F65D4D" w:rsidRDefault="00EB791E" w:rsidP="00EB791E">
      <w:pPr>
        <w:rPr>
          <w:color w:val="008000"/>
        </w:rPr>
      </w:pPr>
      <w:r>
        <w:rPr>
          <w:color w:val="008000"/>
        </w:rPr>
        <w:t xml:space="preserve">Added words are shown in </w:t>
      </w:r>
      <w:r w:rsidR="00F15E26">
        <w:rPr>
          <w:color w:val="008000"/>
        </w:rPr>
        <w:t>green</w:t>
      </w:r>
      <w:r>
        <w:rPr>
          <w:color w:val="008000"/>
        </w:rPr>
        <w:t>.</w:t>
      </w:r>
    </w:p>
    <w:tbl>
      <w:tblPr>
        <w:tblStyle w:val="TableGrid"/>
        <w:tblW w:w="9526" w:type="dxa"/>
        <w:tblInd w:w="-34" w:type="dxa"/>
        <w:tblLook w:val="04A0" w:firstRow="1" w:lastRow="0" w:firstColumn="1" w:lastColumn="0" w:noHBand="0" w:noVBand="1"/>
      </w:tblPr>
      <w:tblGrid>
        <w:gridCol w:w="709"/>
        <w:gridCol w:w="4571"/>
        <w:gridCol w:w="4246"/>
      </w:tblGrid>
      <w:tr w:rsidR="00EB791E" w:rsidRPr="00E2250D" w14:paraId="5160EEFF" w14:textId="77777777" w:rsidTr="00D1628F">
        <w:tc>
          <w:tcPr>
            <w:tcW w:w="709" w:type="dxa"/>
          </w:tcPr>
          <w:p w14:paraId="5160EEFC" w14:textId="77777777" w:rsidR="00EB791E" w:rsidRPr="00E2250D" w:rsidRDefault="00EB791E" w:rsidP="00CC5E33">
            <w:pPr>
              <w:spacing w:before="120"/>
              <w:rPr>
                <w:rFonts w:cstheme="minorHAnsi"/>
                <w:b/>
                <w:bCs/>
                <w:color w:val="000000" w:themeColor="text1"/>
                <w:sz w:val="20"/>
                <w:szCs w:val="20"/>
              </w:rPr>
            </w:pPr>
          </w:p>
        </w:tc>
        <w:tc>
          <w:tcPr>
            <w:tcW w:w="4571" w:type="dxa"/>
          </w:tcPr>
          <w:p w14:paraId="5160EEFD" w14:textId="77777777" w:rsidR="00EB791E" w:rsidRPr="00E2250D" w:rsidRDefault="00EB791E" w:rsidP="00CC5E33">
            <w:pPr>
              <w:spacing w:before="120"/>
              <w:rPr>
                <w:rFonts w:cstheme="minorHAnsi"/>
                <w:b/>
                <w:bCs/>
                <w:color w:val="000000" w:themeColor="text1"/>
                <w:sz w:val="20"/>
                <w:szCs w:val="20"/>
              </w:rPr>
            </w:pPr>
            <w:r>
              <w:rPr>
                <w:rFonts w:cstheme="minorHAnsi"/>
                <w:b/>
                <w:bCs/>
                <w:color w:val="000000" w:themeColor="text1"/>
                <w:sz w:val="20"/>
                <w:szCs w:val="20"/>
              </w:rPr>
              <w:t>Goals</w:t>
            </w:r>
          </w:p>
        </w:tc>
        <w:tc>
          <w:tcPr>
            <w:tcW w:w="4246" w:type="dxa"/>
          </w:tcPr>
          <w:p w14:paraId="5160EEFE" w14:textId="77777777" w:rsidR="00EB791E" w:rsidRPr="00E2250D" w:rsidRDefault="00EB791E" w:rsidP="00CC5E33">
            <w:pPr>
              <w:spacing w:before="120"/>
              <w:rPr>
                <w:rFonts w:cstheme="minorHAnsi"/>
                <w:b/>
                <w:bCs/>
                <w:color w:val="008000"/>
                <w:sz w:val="20"/>
                <w:szCs w:val="20"/>
              </w:rPr>
            </w:pPr>
            <w:r w:rsidRPr="006020B9">
              <w:rPr>
                <w:rFonts w:cstheme="minorHAnsi"/>
                <w:b/>
                <w:bCs/>
                <w:sz w:val="20"/>
                <w:szCs w:val="20"/>
              </w:rPr>
              <w:t xml:space="preserve">Approaches </w:t>
            </w:r>
          </w:p>
        </w:tc>
      </w:tr>
      <w:tr w:rsidR="00EB791E" w:rsidRPr="00B153C2" w14:paraId="5160EF10" w14:textId="77777777" w:rsidTr="00D1628F">
        <w:tc>
          <w:tcPr>
            <w:tcW w:w="709" w:type="dxa"/>
          </w:tcPr>
          <w:p w14:paraId="5160EF00" w14:textId="77777777" w:rsidR="00EB791E" w:rsidRPr="00B153C2" w:rsidRDefault="00EB791E" w:rsidP="00CC5E33">
            <w:r w:rsidRPr="00B153C2">
              <w:t>a.</w:t>
            </w:r>
          </w:p>
          <w:p w14:paraId="5160EF01" w14:textId="77777777" w:rsidR="00011F2A" w:rsidRPr="00B153C2" w:rsidRDefault="00011F2A" w:rsidP="00CC5E33"/>
          <w:p w14:paraId="5160EF02" w14:textId="77777777" w:rsidR="00EB791E" w:rsidRPr="00B153C2" w:rsidRDefault="00EB791E" w:rsidP="00CC5E33">
            <w:r w:rsidRPr="00B153C2">
              <w:br/>
              <w:t>b.</w:t>
            </w:r>
            <w:r w:rsidRPr="00B153C2">
              <w:br/>
            </w:r>
          </w:p>
          <w:p w14:paraId="5160EF03" w14:textId="77777777" w:rsidR="00EB791E" w:rsidRPr="00B153C2" w:rsidRDefault="00EB791E" w:rsidP="00CC5E33">
            <w:r w:rsidRPr="00B153C2">
              <w:t xml:space="preserve"> </w:t>
            </w:r>
            <w:r w:rsidRPr="00B153C2">
              <w:br/>
              <w:t xml:space="preserve">c. </w:t>
            </w:r>
          </w:p>
          <w:p w14:paraId="5160EF04" w14:textId="77777777" w:rsidR="00EB791E" w:rsidRPr="00B153C2" w:rsidRDefault="00EB791E" w:rsidP="00CC5E33">
            <w:pPr>
              <w:rPr>
                <w:color w:val="FF0000"/>
              </w:rPr>
            </w:pPr>
            <w:r w:rsidRPr="00B153C2">
              <w:t xml:space="preserve"> </w:t>
            </w:r>
            <w:r w:rsidRPr="00B153C2">
              <w:br/>
            </w:r>
            <w:r w:rsidRPr="00B153C2">
              <w:rPr>
                <w:color w:val="FF0000"/>
              </w:rPr>
              <w:t>d.</w:t>
            </w:r>
          </w:p>
        </w:tc>
        <w:tc>
          <w:tcPr>
            <w:tcW w:w="4571" w:type="dxa"/>
          </w:tcPr>
          <w:p w14:paraId="5160EF05" w14:textId="77777777" w:rsidR="00EB791E" w:rsidRPr="00B153C2" w:rsidRDefault="00EB791E" w:rsidP="00CC5E33">
            <w:pPr>
              <w:rPr>
                <w:rFonts w:cstheme="minorHAnsi"/>
              </w:rPr>
            </w:pPr>
            <w:r w:rsidRPr="00B153C2">
              <w:rPr>
                <w:rFonts w:cstheme="minorHAnsi"/>
                <w:color w:val="000000" w:themeColor="text1"/>
              </w:rPr>
              <w:t xml:space="preserve">State Government policy settings </w:t>
            </w:r>
            <w:r w:rsidRPr="00B153C2">
              <w:rPr>
                <w:rFonts w:cstheme="minorHAnsi"/>
                <w:color w:val="008000"/>
              </w:rPr>
              <w:t>require</w:t>
            </w:r>
            <w:r w:rsidRPr="00B153C2">
              <w:rPr>
                <w:rFonts w:cstheme="minorHAnsi"/>
                <w:color w:val="FF0000"/>
              </w:rPr>
              <w:t xml:space="preserve">, </w:t>
            </w:r>
            <w:r w:rsidRPr="00B153C2">
              <w:rPr>
                <w:rFonts w:cstheme="minorHAnsi"/>
              </w:rPr>
              <w:t xml:space="preserve">inspire, and enable conservation and restoration </w:t>
            </w:r>
            <w:r w:rsidRPr="00B153C2">
              <w:rPr>
                <w:rFonts w:cstheme="minorHAnsi"/>
                <w:color w:val="008000"/>
              </w:rPr>
              <w:t>of native vegetation</w:t>
            </w:r>
            <w:r w:rsidRPr="00B153C2">
              <w:rPr>
                <w:rFonts w:cstheme="minorHAnsi"/>
              </w:rPr>
              <w:t>, across public and private sectors.</w:t>
            </w:r>
          </w:p>
          <w:p w14:paraId="5160EF06" w14:textId="77777777" w:rsidR="00011F2A" w:rsidRPr="00B153C2" w:rsidRDefault="00EB791E" w:rsidP="00CC5E33">
            <w:pPr>
              <w:rPr>
                <w:rFonts w:cstheme="minorHAnsi"/>
              </w:rPr>
            </w:pPr>
            <w:r w:rsidRPr="00B153C2">
              <w:rPr>
                <w:rFonts w:cstheme="minorHAnsi"/>
              </w:rPr>
              <w:t xml:space="preserve">Sustainable jobs derive from Western Australia’s unique flora, </w:t>
            </w:r>
            <w:r w:rsidRPr="00B153C2">
              <w:rPr>
                <w:rFonts w:cstheme="minorHAnsi"/>
                <w:color w:val="008000"/>
              </w:rPr>
              <w:t xml:space="preserve">vegetation types, fauna </w:t>
            </w:r>
            <w:r w:rsidRPr="00B153C2">
              <w:rPr>
                <w:rFonts w:cstheme="minorHAnsi"/>
              </w:rPr>
              <w:t>and landscapes.</w:t>
            </w:r>
          </w:p>
          <w:p w14:paraId="5160EF07" w14:textId="77777777" w:rsidR="00011F2A" w:rsidRPr="00B153C2" w:rsidRDefault="00011F2A" w:rsidP="00CC5E33">
            <w:pPr>
              <w:rPr>
                <w:rFonts w:cstheme="minorHAnsi"/>
              </w:rPr>
            </w:pPr>
          </w:p>
          <w:p w14:paraId="5160EF08" w14:textId="77777777" w:rsidR="00011F2A" w:rsidRPr="00B153C2" w:rsidRDefault="00EB791E" w:rsidP="00CC5E33">
            <w:pPr>
              <w:rPr>
                <w:color w:val="FF0000"/>
              </w:rPr>
            </w:pPr>
            <w:r w:rsidRPr="00B153C2">
              <w:t xml:space="preserve">Awareness of native vegetation values and ecosystem services is </w:t>
            </w:r>
            <w:r w:rsidRPr="00B153C2">
              <w:rPr>
                <w:color w:val="008000"/>
              </w:rPr>
              <w:t>raised</w:t>
            </w:r>
            <w:r w:rsidRPr="00B153C2">
              <w:rPr>
                <w:color w:val="FF0000"/>
              </w:rPr>
              <w:t>.</w:t>
            </w:r>
          </w:p>
          <w:p w14:paraId="5160EF09" w14:textId="77777777" w:rsidR="00EB791E" w:rsidRPr="00B153C2" w:rsidRDefault="00EB791E" w:rsidP="00CC5E33">
            <w:pPr>
              <w:rPr>
                <w:color w:val="FF0000"/>
              </w:rPr>
            </w:pPr>
            <w:r w:rsidRPr="00B153C2">
              <w:rPr>
                <w:rFonts w:cstheme="minorHAnsi"/>
                <w:color w:val="008000"/>
              </w:rPr>
              <w:t>Native vegetation is protected and managed.</w:t>
            </w:r>
          </w:p>
        </w:tc>
        <w:tc>
          <w:tcPr>
            <w:tcW w:w="4246" w:type="dxa"/>
          </w:tcPr>
          <w:p w14:paraId="5160EF0A" w14:textId="77777777" w:rsidR="00EB791E" w:rsidRPr="00B153C2" w:rsidRDefault="00EB791E" w:rsidP="00CC5E33">
            <w:pPr>
              <w:spacing w:after="0"/>
              <w:rPr>
                <w:rFonts w:cstheme="minorHAnsi"/>
              </w:rPr>
            </w:pPr>
            <w:r w:rsidRPr="00B153C2">
              <w:rPr>
                <w:rFonts w:cstheme="minorHAnsi"/>
              </w:rPr>
              <w:t>i) Build public understanding of the critical contribution of native vegetation to community wellbeing.</w:t>
            </w:r>
          </w:p>
          <w:p w14:paraId="5160EF0B" w14:textId="77777777" w:rsidR="00EB791E" w:rsidRPr="00B153C2" w:rsidRDefault="00EB791E" w:rsidP="00CC5E33">
            <w:pPr>
              <w:spacing w:after="0"/>
              <w:rPr>
                <w:rFonts w:cstheme="minorHAnsi"/>
              </w:rPr>
            </w:pPr>
            <w:r w:rsidRPr="00B153C2">
              <w:rPr>
                <w:rFonts w:cstheme="minorHAnsi"/>
              </w:rPr>
              <w:t>ii) Manage native vegetation in ways that deliver social and employment opportunities for traditional owners, other Aboriginal people and Western Australians.</w:t>
            </w:r>
          </w:p>
          <w:p w14:paraId="5160EF0C" w14:textId="77777777" w:rsidR="00EB791E" w:rsidRPr="00B153C2" w:rsidRDefault="00EB791E" w:rsidP="00CC5E33">
            <w:pPr>
              <w:spacing w:after="0"/>
              <w:rPr>
                <w:rFonts w:cstheme="minorHAnsi"/>
              </w:rPr>
            </w:pPr>
            <w:r w:rsidRPr="00B153C2">
              <w:rPr>
                <w:rFonts w:cstheme="minorHAnsi"/>
              </w:rPr>
              <w:t xml:space="preserve">iii) </w:t>
            </w:r>
            <w:r w:rsidRPr="00B153C2">
              <w:rPr>
                <w:rFonts w:cstheme="minorHAnsi"/>
                <w:color w:val="008000"/>
              </w:rPr>
              <w:t xml:space="preserve">Provide  </w:t>
            </w:r>
            <w:r w:rsidRPr="00B153C2">
              <w:rPr>
                <w:rFonts w:cstheme="minorHAnsi"/>
              </w:rPr>
              <w:t xml:space="preserve">incentives </w:t>
            </w:r>
            <w:r w:rsidRPr="00B153C2">
              <w:rPr>
                <w:rFonts w:cstheme="minorHAnsi"/>
                <w:color w:val="008000"/>
              </w:rPr>
              <w:t xml:space="preserve">and funding </w:t>
            </w:r>
            <w:r w:rsidRPr="00B153C2">
              <w:rPr>
                <w:rFonts w:cstheme="minorHAnsi"/>
              </w:rPr>
              <w:t xml:space="preserve">to support voluntary conservation and restoration on various land tenures, to support biodiversity, ecosystems and their co-benefits. </w:t>
            </w:r>
          </w:p>
          <w:p w14:paraId="5160EF0D" w14:textId="77777777" w:rsidR="00EB791E" w:rsidRPr="00B153C2" w:rsidRDefault="00EB791E" w:rsidP="00CC5E33">
            <w:pPr>
              <w:spacing w:after="0"/>
              <w:rPr>
                <w:rFonts w:cstheme="minorHAnsi"/>
                <w:color w:val="FF0000"/>
              </w:rPr>
            </w:pPr>
            <w:r w:rsidRPr="00B153C2">
              <w:rPr>
                <w:rFonts w:cstheme="minorHAnsi"/>
              </w:rPr>
              <w:t>iv)</w:t>
            </w:r>
            <w:r w:rsidRPr="00B153C2">
              <w:rPr>
                <w:rFonts w:cstheme="minorHAnsi"/>
                <w:color w:val="008000"/>
              </w:rPr>
              <w:t xml:space="preserve"> Provide funding for State Government protection and management of native vegetation</w:t>
            </w:r>
            <w:r w:rsidRPr="00B153C2">
              <w:rPr>
                <w:rFonts w:cstheme="minorHAnsi"/>
                <w:color w:val="FF0000"/>
              </w:rPr>
              <w:t>.</w:t>
            </w:r>
          </w:p>
          <w:p w14:paraId="5160EF0E" w14:textId="77777777" w:rsidR="00EB791E" w:rsidRPr="00B153C2" w:rsidRDefault="00EB791E" w:rsidP="00CC5E33">
            <w:pPr>
              <w:spacing w:after="0"/>
              <w:rPr>
                <w:rFonts w:cstheme="minorHAnsi"/>
              </w:rPr>
            </w:pPr>
            <w:r w:rsidRPr="00B153C2">
              <w:rPr>
                <w:rFonts w:cstheme="minorHAnsi"/>
              </w:rPr>
              <w:t xml:space="preserve">v)  Explore and provide strategic coordination of funding streams (e.g. environmental or carbon offsets, restoration funding, </w:t>
            </w:r>
            <w:r w:rsidRPr="00B153C2">
              <w:rPr>
                <w:rFonts w:cstheme="minorHAnsi"/>
                <w:color w:val="008000"/>
              </w:rPr>
              <w:t xml:space="preserve">Land for Wildlife </w:t>
            </w:r>
            <w:r w:rsidRPr="00B153C2">
              <w:rPr>
                <w:rFonts w:cstheme="minorHAnsi"/>
                <w:color w:val="FF0000"/>
              </w:rPr>
              <w:t xml:space="preserve">, </w:t>
            </w:r>
            <w:r w:rsidRPr="00B153C2">
              <w:rPr>
                <w:rFonts w:cstheme="minorHAnsi"/>
              </w:rPr>
              <w:t xml:space="preserve">tourism opportunities) to deliver positive native vegetation outcomes. </w:t>
            </w:r>
          </w:p>
          <w:p w14:paraId="5160EF0F" w14:textId="77777777" w:rsidR="00EB791E" w:rsidRPr="00B153C2" w:rsidRDefault="00EB791E" w:rsidP="00CC5E33">
            <w:pPr>
              <w:spacing w:after="0"/>
              <w:rPr>
                <w:rFonts w:cstheme="minorHAnsi"/>
              </w:rPr>
            </w:pPr>
          </w:p>
        </w:tc>
      </w:tr>
    </w:tbl>
    <w:p w14:paraId="5160EF11" w14:textId="77777777" w:rsidR="00EB791E" w:rsidRDefault="00EB791E" w:rsidP="00EB791E"/>
    <w:p w14:paraId="5160EF12" w14:textId="6A48FE08" w:rsidR="00EB791E" w:rsidRPr="00B153C2" w:rsidRDefault="00EB791E" w:rsidP="00EB791E">
      <w:pPr>
        <w:rPr>
          <w:b/>
          <w:color w:val="008000"/>
        </w:rPr>
      </w:pPr>
      <w:r w:rsidRPr="00B153C2">
        <w:rPr>
          <w:b/>
          <w:color w:val="008000"/>
        </w:rPr>
        <w:t xml:space="preserve">Strategy 4:  All sectors enabled </w:t>
      </w:r>
      <w:r w:rsidRPr="00B153C2">
        <w:rPr>
          <w:color w:val="008000"/>
        </w:rPr>
        <w:t>(See page 17)</w:t>
      </w:r>
      <w:r w:rsidRPr="00B153C2">
        <w:rPr>
          <w:b/>
          <w:color w:val="008000"/>
        </w:rPr>
        <w:t xml:space="preserve"> </w:t>
      </w:r>
    </w:p>
    <w:tbl>
      <w:tblPr>
        <w:tblStyle w:val="TableGrid"/>
        <w:tblW w:w="9606" w:type="dxa"/>
        <w:tblLayout w:type="fixed"/>
        <w:tblLook w:val="04A0" w:firstRow="1" w:lastRow="0" w:firstColumn="1" w:lastColumn="0" w:noHBand="0" w:noVBand="1"/>
      </w:tblPr>
      <w:tblGrid>
        <w:gridCol w:w="579"/>
        <w:gridCol w:w="6759"/>
        <w:gridCol w:w="1417"/>
        <w:gridCol w:w="851"/>
      </w:tblGrid>
      <w:tr w:rsidR="00EB791E" w14:paraId="5160EF17" w14:textId="77777777" w:rsidTr="00E15D0D">
        <w:trPr>
          <w:tblHeader/>
        </w:trPr>
        <w:tc>
          <w:tcPr>
            <w:tcW w:w="579" w:type="dxa"/>
          </w:tcPr>
          <w:p w14:paraId="5160EF13" w14:textId="77777777" w:rsidR="00EB791E" w:rsidRPr="00305B4D" w:rsidRDefault="00EB791E" w:rsidP="00CC5E33">
            <w:pPr>
              <w:rPr>
                <w:b/>
              </w:rPr>
            </w:pPr>
            <w:r>
              <w:rPr>
                <w:b/>
              </w:rPr>
              <w:t>Ref.</w:t>
            </w:r>
          </w:p>
        </w:tc>
        <w:tc>
          <w:tcPr>
            <w:tcW w:w="6759" w:type="dxa"/>
          </w:tcPr>
          <w:p w14:paraId="5160EF14" w14:textId="77777777" w:rsidR="00EB791E" w:rsidRDefault="00EB791E" w:rsidP="00CC5E33">
            <w:pPr>
              <w:rPr>
                <w:b/>
                <w:color w:val="00B050"/>
              </w:rPr>
            </w:pPr>
            <w:r w:rsidRPr="00305B4D">
              <w:rPr>
                <w:b/>
              </w:rPr>
              <w:t xml:space="preserve">Opportunity </w:t>
            </w:r>
          </w:p>
        </w:tc>
        <w:tc>
          <w:tcPr>
            <w:tcW w:w="1417" w:type="dxa"/>
          </w:tcPr>
          <w:p w14:paraId="5160EF15" w14:textId="77777777" w:rsidR="00EB791E" w:rsidRPr="00305B4D" w:rsidRDefault="00EB791E" w:rsidP="00CC5E33">
            <w:r>
              <w:rPr>
                <w:b/>
              </w:rPr>
              <w:t>Lead agency</w:t>
            </w:r>
            <w:r>
              <w:rPr>
                <w:b/>
              </w:rPr>
              <w:br/>
            </w:r>
            <w:r>
              <w:t>partner</w:t>
            </w:r>
          </w:p>
        </w:tc>
        <w:tc>
          <w:tcPr>
            <w:tcW w:w="851" w:type="dxa"/>
          </w:tcPr>
          <w:p w14:paraId="5160EF16" w14:textId="77777777" w:rsidR="00EB791E" w:rsidRPr="00305B4D" w:rsidRDefault="00EB791E" w:rsidP="00CC5E33">
            <w:pPr>
              <w:rPr>
                <w:b/>
              </w:rPr>
            </w:pPr>
            <w:r>
              <w:rPr>
                <w:b/>
              </w:rPr>
              <w:t>Stage</w:t>
            </w:r>
          </w:p>
        </w:tc>
      </w:tr>
      <w:tr w:rsidR="00EB791E" w14:paraId="5160EF1C" w14:textId="77777777" w:rsidTr="00D1628F">
        <w:tc>
          <w:tcPr>
            <w:tcW w:w="579" w:type="dxa"/>
          </w:tcPr>
          <w:p w14:paraId="5160EF18" w14:textId="77777777" w:rsidR="00EB791E" w:rsidRPr="00305B4D" w:rsidRDefault="00EB791E" w:rsidP="00CC5E33">
            <w:r w:rsidRPr="00305B4D">
              <w:t>4.1</w:t>
            </w:r>
          </w:p>
        </w:tc>
        <w:tc>
          <w:tcPr>
            <w:tcW w:w="6759" w:type="dxa"/>
          </w:tcPr>
          <w:p w14:paraId="5160EF19" w14:textId="77777777" w:rsidR="00EB791E" w:rsidRPr="00305B4D" w:rsidRDefault="00EB791E" w:rsidP="00CC5E33">
            <w:r w:rsidRPr="00305B4D">
              <w:t xml:space="preserve">Progress and improve how </w:t>
            </w:r>
            <w:r w:rsidRPr="00305B4D">
              <w:rPr>
                <w:b/>
              </w:rPr>
              <w:t>incentives and pricing</w:t>
            </w:r>
            <w:r>
              <w:t xml:space="preserve"> are used to support good stewardship of native vegetation.</w:t>
            </w:r>
          </w:p>
        </w:tc>
        <w:tc>
          <w:tcPr>
            <w:tcW w:w="1417" w:type="dxa"/>
          </w:tcPr>
          <w:p w14:paraId="5160EF1A" w14:textId="77777777" w:rsidR="00EB791E" w:rsidRPr="00305B4D" w:rsidRDefault="00EB791E" w:rsidP="00CC5E33">
            <w:r>
              <w:rPr>
                <w:b/>
              </w:rPr>
              <w:t xml:space="preserve">DWER </w:t>
            </w:r>
            <w:r>
              <w:t>coordination</w:t>
            </w:r>
          </w:p>
        </w:tc>
        <w:tc>
          <w:tcPr>
            <w:tcW w:w="851" w:type="dxa"/>
          </w:tcPr>
          <w:p w14:paraId="5160EF1B" w14:textId="77777777" w:rsidR="00EB791E" w:rsidRPr="00305B4D" w:rsidRDefault="00EB791E" w:rsidP="00CC5E33">
            <w:pPr>
              <w:rPr>
                <w:b/>
              </w:rPr>
            </w:pPr>
            <w:r>
              <w:rPr>
                <w:b/>
              </w:rPr>
              <w:t>1</w:t>
            </w:r>
          </w:p>
        </w:tc>
      </w:tr>
      <w:tr w:rsidR="00EB791E" w14:paraId="5160EF21" w14:textId="77777777" w:rsidTr="00D1628F">
        <w:tc>
          <w:tcPr>
            <w:tcW w:w="579" w:type="dxa"/>
          </w:tcPr>
          <w:p w14:paraId="5160EF1D" w14:textId="77777777" w:rsidR="00EB791E" w:rsidRPr="00305B4D" w:rsidRDefault="00EB791E" w:rsidP="00CC5E33">
            <w:pPr>
              <w:rPr>
                <w:b/>
              </w:rPr>
            </w:pPr>
          </w:p>
        </w:tc>
        <w:tc>
          <w:tcPr>
            <w:tcW w:w="6759" w:type="dxa"/>
          </w:tcPr>
          <w:p w14:paraId="5160EF1E" w14:textId="77777777" w:rsidR="00EB791E" w:rsidRPr="00305B4D" w:rsidRDefault="00EB791E" w:rsidP="00CC5E33">
            <w:r>
              <w:rPr>
                <w:color w:val="FF0000"/>
              </w:rPr>
              <w:t xml:space="preserve">a) </w:t>
            </w:r>
            <w:r w:rsidRPr="00B529EC">
              <w:rPr>
                <w:color w:val="FF0000"/>
              </w:rPr>
              <w:t>Delete this item.</w:t>
            </w:r>
          </w:p>
        </w:tc>
        <w:tc>
          <w:tcPr>
            <w:tcW w:w="1417" w:type="dxa"/>
          </w:tcPr>
          <w:p w14:paraId="5160EF1F" w14:textId="77777777" w:rsidR="00EB791E" w:rsidRPr="00305B4D" w:rsidRDefault="00EB791E" w:rsidP="00CC5E33">
            <w:pPr>
              <w:rPr>
                <w:b/>
              </w:rPr>
            </w:pPr>
          </w:p>
        </w:tc>
        <w:tc>
          <w:tcPr>
            <w:tcW w:w="851" w:type="dxa"/>
          </w:tcPr>
          <w:p w14:paraId="5160EF20" w14:textId="77777777" w:rsidR="00EB791E" w:rsidRPr="00305B4D" w:rsidRDefault="00EB791E" w:rsidP="00CC5E33">
            <w:pPr>
              <w:rPr>
                <w:b/>
              </w:rPr>
            </w:pPr>
          </w:p>
        </w:tc>
      </w:tr>
      <w:tr w:rsidR="00EB791E" w14:paraId="5160EF26" w14:textId="77777777" w:rsidTr="00D1628F">
        <w:tc>
          <w:tcPr>
            <w:tcW w:w="579" w:type="dxa"/>
          </w:tcPr>
          <w:p w14:paraId="5160EF22" w14:textId="77777777" w:rsidR="00EB791E" w:rsidRPr="00305B4D" w:rsidRDefault="00EB791E" w:rsidP="00CC5E33">
            <w:pPr>
              <w:rPr>
                <w:b/>
              </w:rPr>
            </w:pPr>
          </w:p>
        </w:tc>
        <w:tc>
          <w:tcPr>
            <w:tcW w:w="6759" w:type="dxa"/>
          </w:tcPr>
          <w:p w14:paraId="5160EF23" w14:textId="77777777" w:rsidR="00EB791E" w:rsidRPr="00B529EC" w:rsidRDefault="00EB791E" w:rsidP="00CC5E33">
            <w:r w:rsidRPr="00B529EC">
              <w:t>b)</w:t>
            </w:r>
            <w:r>
              <w:t xml:space="preserve"> Support and promote agricultural, pastoral and forestry land uses that fix carbon, support biodiversity, promote soil health and other ecosystem services. </w:t>
            </w:r>
          </w:p>
        </w:tc>
        <w:tc>
          <w:tcPr>
            <w:tcW w:w="1417" w:type="dxa"/>
          </w:tcPr>
          <w:p w14:paraId="5160EF24" w14:textId="77777777" w:rsidR="00EB791E" w:rsidRPr="00B529EC" w:rsidRDefault="00EB791E" w:rsidP="00CC5E33">
            <w:r>
              <w:rPr>
                <w:b/>
              </w:rPr>
              <w:t>DPIRD</w:t>
            </w:r>
            <w:r>
              <w:rPr>
                <w:b/>
              </w:rPr>
              <w:br/>
            </w:r>
            <w:r>
              <w:t>DWER, FPC, PLB/DPLH</w:t>
            </w:r>
          </w:p>
        </w:tc>
        <w:tc>
          <w:tcPr>
            <w:tcW w:w="851" w:type="dxa"/>
          </w:tcPr>
          <w:p w14:paraId="5160EF25" w14:textId="77777777" w:rsidR="00EB791E" w:rsidRPr="00305B4D" w:rsidRDefault="00EB791E" w:rsidP="00CC5E33">
            <w:pPr>
              <w:rPr>
                <w:b/>
              </w:rPr>
            </w:pPr>
            <w:r>
              <w:rPr>
                <w:b/>
              </w:rPr>
              <w:t>1</w:t>
            </w:r>
          </w:p>
        </w:tc>
      </w:tr>
      <w:tr w:rsidR="00EB791E" w14:paraId="5160EF2B" w14:textId="77777777" w:rsidTr="00B153C2">
        <w:trPr>
          <w:cantSplit/>
        </w:trPr>
        <w:tc>
          <w:tcPr>
            <w:tcW w:w="579" w:type="dxa"/>
          </w:tcPr>
          <w:p w14:paraId="5160EF27" w14:textId="77777777" w:rsidR="00EB791E" w:rsidRPr="00B529EC" w:rsidRDefault="00EB791E" w:rsidP="00CC5E33">
            <w:r w:rsidRPr="00B529EC">
              <w:lastRenderedPageBreak/>
              <w:t>4.2</w:t>
            </w:r>
          </w:p>
        </w:tc>
        <w:tc>
          <w:tcPr>
            <w:tcW w:w="6759" w:type="dxa"/>
          </w:tcPr>
          <w:p w14:paraId="5160EF28" w14:textId="77777777" w:rsidR="00EB791E" w:rsidRPr="00B529EC" w:rsidRDefault="00EB791E" w:rsidP="00CC5E33">
            <w:pPr>
              <w:rPr>
                <w:color w:val="FF0000"/>
              </w:rPr>
            </w:pPr>
            <w:r>
              <w:rPr>
                <w:b/>
              </w:rPr>
              <w:t>Environmental offsets:</w:t>
            </w:r>
            <w:r>
              <w:rPr>
                <w:b/>
              </w:rPr>
              <w:br/>
            </w:r>
            <w:r w:rsidRPr="00F15E26">
              <w:rPr>
                <w:b/>
                <w:color w:val="008000"/>
              </w:rPr>
              <w:t xml:space="preserve">Delete this section 4.2.  Environmental offsets do not align with the intent and purpose of Native Vegetation Policy.  Note accordingly that the following sentence in the Minister’s foreword on page iii must be deleted:  </w:t>
            </w:r>
            <w:r w:rsidRPr="00F15E26">
              <w:rPr>
                <w:b/>
                <w:color w:val="008000"/>
              </w:rPr>
              <w:br/>
            </w:r>
            <w:r w:rsidRPr="00F15E26">
              <w:rPr>
                <w:color w:val="008000"/>
              </w:rPr>
              <w:t xml:space="preserve">“A more strategic, flexible approach to offsets will improve certainty, ensuring offsets meet regional environmental priorities and maximise co benefits, including jobs.”  </w:t>
            </w:r>
            <w:r w:rsidRPr="00F15E26">
              <w:rPr>
                <w:color w:val="008000"/>
              </w:rPr>
              <w:br/>
              <w:t xml:space="preserve">The environmental offsets approach is flawed as it is being used to justify clearing of native vegetation that is supposed to be conserved.  This is especially the case in the South West biodiversity hotspot.  </w:t>
            </w:r>
          </w:p>
        </w:tc>
        <w:tc>
          <w:tcPr>
            <w:tcW w:w="1417" w:type="dxa"/>
          </w:tcPr>
          <w:p w14:paraId="5160EF29" w14:textId="77777777" w:rsidR="00EB791E" w:rsidRPr="00305B4D" w:rsidRDefault="00EB791E" w:rsidP="00CC5E33">
            <w:pPr>
              <w:rPr>
                <w:b/>
              </w:rPr>
            </w:pPr>
          </w:p>
        </w:tc>
        <w:tc>
          <w:tcPr>
            <w:tcW w:w="851" w:type="dxa"/>
          </w:tcPr>
          <w:p w14:paraId="5160EF2A" w14:textId="77777777" w:rsidR="00EB791E" w:rsidRPr="00305B4D" w:rsidRDefault="00EB791E" w:rsidP="00CC5E33">
            <w:pPr>
              <w:rPr>
                <w:b/>
              </w:rPr>
            </w:pPr>
          </w:p>
        </w:tc>
      </w:tr>
      <w:tr w:rsidR="00EB791E" w14:paraId="5160EF31" w14:textId="77777777" w:rsidTr="00D1628F">
        <w:tc>
          <w:tcPr>
            <w:tcW w:w="579" w:type="dxa"/>
          </w:tcPr>
          <w:p w14:paraId="5160EF2C" w14:textId="77777777" w:rsidR="00EB791E" w:rsidRPr="004B1C45" w:rsidRDefault="00EB791E" w:rsidP="00CC5E33">
            <w:r>
              <w:t>4.3</w:t>
            </w:r>
          </w:p>
        </w:tc>
        <w:tc>
          <w:tcPr>
            <w:tcW w:w="6759" w:type="dxa"/>
          </w:tcPr>
          <w:p w14:paraId="5160EF2D" w14:textId="77777777" w:rsidR="00EB791E" w:rsidRPr="006C34E1" w:rsidRDefault="00EB791E" w:rsidP="00CC5E33">
            <w:pPr>
              <w:rPr>
                <w:color w:val="FF0000"/>
              </w:rPr>
            </w:pPr>
            <w:r w:rsidRPr="004B1C45">
              <w:t xml:space="preserve">Enhance the effectiveness of </w:t>
            </w:r>
            <w:r w:rsidRPr="00F15E26">
              <w:rPr>
                <w:b/>
                <w:color w:val="008000"/>
              </w:rPr>
              <w:t>risk</w:t>
            </w:r>
            <w:r w:rsidRPr="00F15E26">
              <w:rPr>
                <w:color w:val="008000"/>
              </w:rPr>
              <w:t xml:space="preserve"> </w:t>
            </w:r>
            <w:r w:rsidRPr="004B1C45">
              <w:t>mitigation programs across the state to reduce the risk of bushfire</w:t>
            </w:r>
            <w:r>
              <w:t xml:space="preserve"> to the community and to </w:t>
            </w:r>
            <w:r w:rsidRPr="00E15D0D">
              <w:rPr>
                <w:color w:val="008000"/>
              </w:rPr>
              <w:t xml:space="preserve">native vegetation ecosystems. </w:t>
            </w:r>
            <w:r w:rsidRPr="00E15D0D">
              <w:rPr>
                <w:color w:val="008000"/>
              </w:rPr>
              <w:br/>
              <w:t>Increase the capacity for fast detection and fast fire fighting response to wildfires.</w:t>
            </w:r>
          </w:p>
        </w:tc>
        <w:tc>
          <w:tcPr>
            <w:tcW w:w="1417" w:type="dxa"/>
          </w:tcPr>
          <w:p w14:paraId="5160EF2E" w14:textId="77777777" w:rsidR="00EB791E" w:rsidRDefault="00EB791E" w:rsidP="00CC5E33">
            <w:pPr>
              <w:rPr>
                <w:b/>
              </w:rPr>
            </w:pPr>
            <w:r>
              <w:rPr>
                <w:b/>
              </w:rPr>
              <w:t>DFES, DBCA</w:t>
            </w:r>
          </w:p>
          <w:p w14:paraId="5160EF2F" w14:textId="77777777" w:rsidR="00EB791E" w:rsidRPr="006C34E1" w:rsidRDefault="00011F2A" w:rsidP="00CC5E33">
            <w:r>
              <w:t>Local governments</w:t>
            </w:r>
            <w:r w:rsidR="00EB791E">
              <w:t xml:space="preserve">, </w:t>
            </w:r>
            <w:r w:rsidR="00EB791E" w:rsidRPr="00E15D0D">
              <w:rPr>
                <w:color w:val="008000"/>
              </w:rPr>
              <w:t>local fire brigades</w:t>
            </w:r>
          </w:p>
        </w:tc>
        <w:tc>
          <w:tcPr>
            <w:tcW w:w="851" w:type="dxa"/>
          </w:tcPr>
          <w:p w14:paraId="5160EF30" w14:textId="77777777" w:rsidR="00EB791E" w:rsidRPr="00305B4D" w:rsidRDefault="00EB791E" w:rsidP="00CC5E33">
            <w:pPr>
              <w:rPr>
                <w:b/>
              </w:rPr>
            </w:pPr>
            <w:r>
              <w:rPr>
                <w:b/>
              </w:rPr>
              <w:t>1</w:t>
            </w:r>
          </w:p>
        </w:tc>
      </w:tr>
      <w:tr w:rsidR="00EB791E" w14:paraId="5160EF36" w14:textId="77777777" w:rsidTr="00D1628F">
        <w:tc>
          <w:tcPr>
            <w:tcW w:w="579" w:type="dxa"/>
          </w:tcPr>
          <w:p w14:paraId="5160EF32" w14:textId="77777777" w:rsidR="00EB791E" w:rsidRDefault="00EB791E" w:rsidP="00CC5E33">
            <w:r>
              <w:t>4.4</w:t>
            </w:r>
          </w:p>
        </w:tc>
        <w:tc>
          <w:tcPr>
            <w:tcW w:w="6759" w:type="dxa"/>
          </w:tcPr>
          <w:p w14:paraId="5160EF33" w14:textId="77777777" w:rsidR="00EB791E" w:rsidRPr="006C34E1" w:rsidRDefault="00EB791E" w:rsidP="00CC5E33">
            <w:r>
              <w:t xml:space="preserve">Plan for </w:t>
            </w:r>
            <w:r w:rsidRPr="00E15D0D">
              <w:rPr>
                <w:color w:val="008000"/>
              </w:rPr>
              <w:t xml:space="preserve">and provide </w:t>
            </w:r>
            <w:r>
              <w:t xml:space="preserve">Aboriginal engagement in native vegetation and bushfire management through existing and future initiatives. </w:t>
            </w:r>
          </w:p>
        </w:tc>
        <w:tc>
          <w:tcPr>
            <w:tcW w:w="1417" w:type="dxa"/>
          </w:tcPr>
          <w:p w14:paraId="5160EF34" w14:textId="77777777" w:rsidR="00EB791E" w:rsidRPr="006C34E1" w:rsidRDefault="00EB791E" w:rsidP="00CC5E33">
            <w:pPr>
              <w:rPr>
                <w:b/>
                <w:color w:val="FF0000"/>
              </w:rPr>
            </w:pPr>
            <w:r>
              <w:rPr>
                <w:b/>
              </w:rPr>
              <w:t>DBCA, DFES,</w:t>
            </w:r>
            <w:r>
              <w:rPr>
                <w:b/>
              </w:rPr>
              <w:br/>
            </w:r>
            <w:r w:rsidRPr="00E15D0D">
              <w:rPr>
                <w:b/>
                <w:color w:val="008000"/>
              </w:rPr>
              <w:t>LGAs</w:t>
            </w:r>
          </w:p>
        </w:tc>
        <w:tc>
          <w:tcPr>
            <w:tcW w:w="851" w:type="dxa"/>
          </w:tcPr>
          <w:p w14:paraId="5160EF35" w14:textId="77777777" w:rsidR="00EB791E" w:rsidRPr="00305B4D" w:rsidRDefault="00EB791E" w:rsidP="00CC5E33">
            <w:pPr>
              <w:rPr>
                <w:b/>
              </w:rPr>
            </w:pPr>
            <w:r>
              <w:rPr>
                <w:b/>
              </w:rPr>
              <w:t>1</w:t>
            </w:r>
          </w:p>
        </w:tc>
      </w:tr>
      <w:tr w:rsidR="00EB791E" w14:paraId="5160EF3B" w14:textId="77777777" w:rsidTr="00D1628F">
        <w:tc>
          <w:tcPr>
            <w:tcW w:w="579" w:type="dxa"/>
          </w:tcPr>
          <w:p w14:paraId="5160EF37" w14:textId="77777777" w:rsidR="00EB791E" w:rsidRDefault="00EB791E" w:rsidP="00CC5E33">
            <w:r>
              <w:t>4.5</w:t>
            </w:r>
          </w:p>
        </w:tc>
        <w:tc>
          <w:tcPr>
            <w:tcW w:w="6759" w:type="dxa"/>
          </w:tcPr>
          <w:p w14:paraId="5160EF38" w14:textId="77777777" w:rsidR="00EB791E" w:rsidRPr="004B1C45" w:rsidRDefault="00EB791E" w:rsidP="00CC5E33">
            <w:r>
              <w:t>Leverage Western Australia’s iconic vegetation to create regional jobs in tourism and conservation.</w:t>
            </w:r>
          </w:p>
        </w:tc>
        <w:tc>
          <w:tcPr>
            <w:tcW w:w="1417" w:type="dxa"/>
          </w:tcPr>
          <w:p w14:paraId="5160EF39" w14:textId="77777777" w:rsidR="00EB791E" w:rsidRPr="002567BF" w:rsidRDefault="00EB791E" w:rsidP="00CC5E33">
            <w:r>
              <w:rPr>
                <w:b/>
              </w:rPr>
              <w:t>JTSI</w:t>
            </w:r>
            <w:r>
              <w:rPr>
                <w:b/>
              </w:rPr>
              <w:br/>
            </w:r>
            <w:r>
              <w:t>DBCA, Treasury</w:t>
            </w:r>
          </w:p>
        </w:tc>
        <w:tc>
          <w:tcPr>
            <w:tcW w:w="851" w:type="dxa"/>
          </w:tcPr>
          <w:p w14:paraId="5160EF3A" w14:textId="77777777" w:rsidR="00EB791E" w:rsidRPr="00305B4D" w:rsidRDefault="00EB791E" w:rsidP="00CC5E33">
            <w:pPr>
              <w:rPr>
                <w:b/>
              </w:rPr>
            </w:pPr>
            <w:r>
              <w:rPr>
                <w:b/>
              </w:rPr>
              <w:t>1</w:t>
            </w:r>
          </w:p>
        </w:tc>
      </w:tr>
      <w:tr w:rsidR="00EB791E" w14:paraId="5160EF40" w14:textId="77777777" w:rsidTr="00D1628F">
        <w:tc>
          <w:tcPr>
            <w:tcW w:w="579" w:type="dxa"/>
          </w:tcPr>
          <w:p w14:paraId="5160EF3C" w14:textId="77777777" w:rsidR="00EB791E" w:rsidRDefault="00EB791E" w:rsidP="00CC5E33">
            <w:r>
              <w:t>4.6</w:t>
            </w:r>
          </w:p>
        </w:tc>
        <w:tc>
          <w:tcPr>
            <w:tcW w:w="6759" w:type="dxa"/>
          </w:tcPr>
          <w:p w14:paraId="5160EF3D" w14:textId="77777777" w:rsidR="00EB791E" w:rsidRPr="004B1C45" w:rsidRDefault="00EB791E" w:rsidP="00CC5E33">
            <w:r>
              <w:t>Develop and implement a Wildflower Friendliness Rating Scheme, to reward LGAs with wildflower-friendly roadsides.</w:t>
            </w:r>
          </w:p>
        </w:tc>
        <w:tc>
          <w:tcPr>
            <w:tcW w:w="1417" w:type="dxa"/>
          </w:tcPr>
          <w:p w14:paraId="5160EF3E" w14:textId="77777777" w:rsidR="00EB791E" w:rsidRPr="00D608CE" w:rsidRDefault="00EB791E" w:rsidP="00CC5E33">
            <w:r>
              <w:rPr>
                <w:b/>
              </w:rPr>
              <w:t>Wildflower Society of WA</w:t>
            </w:r>
            <w:r>
              <w:rPr>
                <w:b/>
              </w:rPr>
              <w:br/>
            </w:r>
            <w:r>
              <w:t>JTSI, DWER</w:t>
            </w:r>
          </w:p>
        </w:tc>
        <w:tc>
          <w:tcPr>
            <w:tcW w:w="851" w:type="dxa"/>
          </w:tcPr>
          <w:p w14:paraId="5160EF3F" w14:textId="77777777" w:rsidR="00EB791E" w:rsidRPr="00305B4D" w:rsidRDefault="00EB791E" w:rsidP="00CC5E33">
            <w:pPr>
              <w:rPr>
                <w:b/>
              </w:rPr>
            </w:pPr>
            <w:r>
              <w:rPr>
                <w:b/>
              </w:rPr>
              <w:t>1</w:t>
            </w:r>
          </w:p>
        </w:tc>
      </w:tr>
      <w:tr w:rsidR="00EB791E" w14:paraId="5160EF45" w14:textId="77777777" w:rsidTr="00D1628F">
        <w:tc>
          <w:tcPr>
            <w:tcW w:w="579" w:type="dxa"/>
          </w:tcPr>
          <w:p w14:paraId="5160EF41" w14:textId="77777777" w:rsidR="00EB791E" w:rsidRDefault="00EB791E" w:rsidP="00CC5E33">
            <w:r>
              <w:t>4.7</w:t>
            </w:r>
          </w:p>
        </w:tc>
        <w:tc>
          <w:tcPr>
            <w:tcW w:w="6759" w:type="dxa"/>
          </w:tcPr>
          <w:p w14:paraId="5160EF42" w14:textId="77777777" w:rsidR="00EB791E" w:rsidRPr="00D608CE" w:rsidRDefault="00EB791E" w:rsidP="00CC5E33">
            <w:pPr>
              <w:rPr>
                <w:color w:val="FF0000"/>
              </w:rPr>
            </w:pPr>
            <w:r>
              <w:t xml:space="preserve">Build on existing strategies </w:t>
            </w:r>
            <w:r w:rsidRPr="00E15D0D">
              <w:rPr>
                <w:color w:val="008000"/>
              </w:rPr>
              <w:t xml:space="preserve">and the Bush Forever program </w:t>
            </w:r>
            <w:r>
              <w:t xml:space="preserve">to enhance urban </w:t>
            </w:r>
            <w:r w:rsidRPr="00E15D0D">
              <w:rPr>
                <w:color w:val="008000"/>
              </w:rPr>
              <w:t>bushland</w:t>
            </w:r>
            <w:r>
              <w:rPr>
                <w:color w:val="FF0000"/>
              </w:rPr>
              <w:t>.</w:t>
            </w:r>
          </w:p>
        </w:tc>
        <w:tc>
          <w:tcPr>
            <w:tcW w:w="1417" w:type="dxa"/>
          </w:tcPr>
          <w:p w14:paraId="5160EF43" w14:textId="77777777" w:rsidR="00EB791E" w:rsidRPr="00D608CE" w:rsidRDefault="00EB791E" w:rsidP="00CC5E33">
            <w:r>
              <w:rPr>
                <w:b/>
              </w:rPr>
              <w:t>DPLH</w:t>
            </w:r>
            <w:r>
              <w:rPr>
                <w:b/>
              </w:rPr>
              <w:br/>
            </w:r>
            <w:r>
              <w:t>Local governments</w:t>
            </w:r>
          </w:p>
        </w:tc>
        <w:tc>
          <w:tcPr>
            <w:tcW w:w="851" w:type="dxa"/>
          </w:tcPr>
          <w:p w14:paraId="5160EF44" w14:textId="77777777" w:rsidR="00EB791E" w:rsidRPr="00305B4D" w:rsidRDefault="00EB791E" w:rsidP="00CC5E33">
            <w:pPr>
              <w:rPr>
                <w:b/>
              </w:rPr>
            </w:pPr>
            <w:r w:rsidRPr="00D608CE">
              <w:rPr>
                <w:b/>
                <w:color w:val="FF0000"/>
              </w:rPr>
              <w:t>1</w:t>
            </w:r>
          </w:p>
        </w:tc>
      </w:tr>
    </w:tbl>
    <w:p w14:paraId="5160EF46" w14:textId="77777777" w:rsidR="00EB791E" w:rsidRPr="00F57078" w:rsidRDefault="00EB791E" w:rsidP="00EB791E">
      <w:pPr>
        <w:rPr>
          <w:b/>
          <w:color w:val="00B050"/>
        </w:rPr>
      </w:pPr>
    </w:p>
    <w:p w14:paraId="5160EF47" w14:textId="4641EF40" w:rsidR="00E20631" w:rsidRDefault="008F0BBD" w:rsidP="000F069B">
      <w:pPr>
        <w:rPr>
          <w:b/>
          <w:bCs/>
        </w:rPr>
      </w:pPr>
      <w:r w:rsidRPr="008F0BBD">
        <w:rPr>
          <w:b/>
          <w:bCs/>
        </w:rPr>
        <w:t>ROADMAP</w:t>
      </w:r>
    </w:p>
    <w:p w14:paraId="2891E449" w14:textId="77777777" w:rsidR="0029309F" w:rsidRPr="00C35348" w:rsidRDefault="0029309F" w:rsidP="0029309F">
      <w:pPr>
        <w:shd w:val="clear" w:color="auto" w:fill="FFFFFF"/>
        <w:rPr>
          <w:rFonts w:eastAsia="Times New Roman" w:cstheme="minorHAnsi"/>
          <w:color w:val="000000"/>
          <w:lang w:eastAsia="en-AU"/>
        </w:rPr>
      </w:pPr>
      <w:r w:rsidRPr="00C35348">
        <w:rPr>
          <w:rFonts w:eastAsia="Times New Roman" w:cstheme="minorHAnsi"/>
          <w:color w:val="000000"/>
          <w:lang w:eastAsia="en-AU"/>
        </w:rPr>
        <w:t>To achieve the intended outcomes, this policy identifies a roadmap of priorities and opportunities to be implemented primarily through State Government actions. These actions comprise a coordinated, whole-of-government approach.</w:t>
      </w:r>
    </w:p>
    <w:p w14:paraId="7FEF9045" w14:textId="2C9ABF97" w:rsidR="0029309F" w:rsidRPr="004240E2" w:rsidRDefault="0029309F" w:rsidP="0029309F">
      <w:pPr>
        <w:shd w:val="clear" w:color="auto" w:fill="F6F6F4"/>
        <w:rPr>
          <w:rFonts w:eastAsia="Times New Roman" w:cstheme="minorHAnsi"/>
          <w:b/>
          <w:bCs/>
          <w:sz w:val="28"/>
          <w:szCs w:val="28"/>
          <w:lang w:eastAsia="en-AU"/>
        </w:rPr>
      </w:pPr>
      <w:r w:rsidRPr="004240E2">
        <w:rPr>
          <w:rFonts w:eastAsia="Times New Roman" w:cstheme="minorHAnsi"/>
          <w:b/>
          <w:bCs/>
          <w:sz w:val="28"/>
          <w:szCs w:val="28"/>
          <w:lang w:eastAsia="en-AU"/>
        </w:rPr>
        <w:t>QUESTION 10. Which roadmap actions are most important?</w:t>
      </w:r>
    </w:p>
    <w:p w14:paraId="247E9969" w14:textId="77777777" w:rsidR="0029309F" w:rsidRPr="00C35348" w:rsidRDefault="0029309F" w:rsidP="0029309F">
      <w:pPr>
        <w:shd w:val="clear" w:color="auto" w:fill="F6F6F4"/>
        <w:rPr>
          <w:rFonts w:eastAsia="Times New Roman" w:cstheme="minorHAnsi"/>
          <w:color w:val="000000"/>
          <w:lang w:eastAsia="en-AU"/>
        </w:rPr>
      </w:pPr>
      <w:r w:rsidRPr="00C35348">
        <w:rPr>
          <w:rFonts w:eastAsia="Times New Roman" w:cstheme="minorHAnsi"/>
          <w:color w:val="000000"/>
          <w:lang w:eastAsia="en-AU"/>
        </w:rPr>
        <w:t>You may answer as few or as many as are relevant.</w:t>
      </w:r>
    </w:p>
    <w:tbl>
      <w:tblPr>
        <w:tblStyle w:val="TableGrid"/>
        <w:tblW w:w="9713" w:type="dxa"/>
        <w:tblLook w:val="04A0" w:firstRow="1" w:lastRow="0" w:firstColumn="1" w:lastColumn="0" w:noHBand="0" w:noVBand="1"/>
      </w:tblPr>
      <w:tblGrid>
        <w:gridCol w:w="5887"/>
        <w:gridCol w:w="1266"/>
        <w:gridCol w:w="1266"/>
        <w:gridCol w:w="1294"/>
      </w:tblGrid>
      <w:tr w:rsidR="008F0BBD" w:rsidRPr="00C35348" w14:paraId="5160EF4C" w14:textId="77777777" w:rsidTr="008F0BBD">
        <w:trPr>
          <w:tblHeader/>
        </w:trPr>
        <w:tc>
          <w:tcPr>
            <w:tcW w:w="5887" w:type="dxa"/>
            <w:hideMark/>
          </w:tcPr>
          <w:p w14:paraId="5160EF48" w14:textId="77777777" w:rsidR="008F0BBD" w:rsidRPr="00C35348" w:rsidRDefault="008F0BBD" w:rsidP="00CC5E33">
            <w:pPr>
              <w:rPr>
                <w:rFonts w:eastAsia="Times New Roman" w:cstheme="minorHAnsi"/>
                <w:color w:val="000000"/>
                <w:lang w:eastAsia="en-AU"/>
              </w:rPr>
            </w:pPr>
          </w:p>
        </w:tc>
        <w:tc>
          <w:tcPr>
            <w:tcW w:w="1266" w:type="dxa"/>
            <w:hideMark/>
          </w:tcPr>
          <w:p w14:paraId="5160EF49" w14:textId="77777777" w:rsidR="008F0BBD" w:rsidRPr="00C35348" w:rsidRDefault="008F0BBD" w:rsidP="00CC5E33">
            <w:pPr>
              <w:jc w:val="center"/>
              <w:rPr>
                <w:rFonts w:eastAsia="Times New Roman" w:cstheme="minorHAnsi"/>
                <w:lang w:eastAsia="en-AU"/>
              </w:rPr>
            </w:pPr>
            <w:r w:rsidRPr="00C35348">
              <w:rPr>
                <w:rFonts w:eastAsia="Times New Roman" w:cstheme="minorHAnsi"/>
                <w:lang w:eastAsia="en-AU"/>
              </w:rPr>
              <w:t>High priority</w:t>
            </w:r>
          </w:p>
        </w:tc>
        <w:tc>
          <w:tcPr>
            <w:tcW w:w="1266" w:type="dxa"/>
            <w:hideMark/>
          </w:tcPr>
          <w:p w14:paraId="5160EF4A" w14:textId="77777777" w:rsidR="008F0BBD" w:rsidRPr="00C35348" w:rsidRDefault="008F0BBD" w:rsidP="00CC5E33">
            <w:pPr>
              <w:jc w:val="center"/>
              <w:rPr>
                <w:rFonts w:eastAsia="Times New Roman" w:cstheme="minorHAnsi"/>
                <w:lang w:eastAsia="en-AU"/>
              </w:rPr>
            </w:pPr>
            <w:r w:rsidRPr="00C35348">
              <w:rPr>
                <w:rFonts w:eastAsia="Times New Roman" w:cstheme="minorHAnsi"/>
                <w:lang w:eastAsia="en-AU"/>
              </w:rPr>
              <w:t>Medium priority</w:t>
            </w:r>
          </w:p>
        </w:tc>
        <w:tc>
          <w:tcPr>
            <w:tcW w:w="1294" w:type="dxa"/>
            <w:hideMark/>
          </w:tcPr>
          <w:p w14:paraId="5160EF4B" w14:textId="77777777" w:rsidR="008F0BBD" w:rsidRPr="00C35348" w:rsidRDefault="008F0BBD" w:rsidP="00CC5E33">
            <w:pPr>
              <w:jc w:val="center"/>
              <w:rPr>
                <w:rFonts w:eastAsia="Times New Roman" w:cstheme="minorHAnsi"/>
                <w:lang w:eastAsia="en-AU"/>
              </w:rPr>
            </w:pPr>
            <w:r w:rsidRPr="00C35348">
              <w:rPr>
                <w:rFonts w:eastAsia="Times New Roman" w:cstheme="minorHAnsi"/>
                <w:lang w:eastAsia="en-AU"/>
              </w:rPr>
              <w:t>Low priority</w:t>
            </w:r>
          </w:p>
        </w:tc>
      </w:tr>
      <w:tr w:rsidR="008F0BBD" w:rsidRPr="00C35348" w14:paraId="5160EF51" w14:textId="77777777" w:rsidTr="008F0BBD">
        <w:tc>
          <w:tcPr>
            <w:tcW w:w="5887" w:type="dxa"/>
            <w:hideMark/>
          </w:tcPr>
          <w:p w14:paraId="5160EF4D" w14:textId="77777777" w:rsidR="008F0BBD" w:rsidRPr="00C35348" w:rsidRDefault="008F0BBD" w:rsidP="00CC5E33">
            <w:pPr>
              <w:rPr>
                <w:rFonts w:eastAsia="Times New Roman" w:cstheme="minorHAnsi"/>
                <w:lang w:eastAsia="en-AU"/>
              </w:rPr>
            </w:pPr>
            <w:r w:rsidRPr="00C35348">
              <w:rPr>
                <w:rFonts w:eastAsia="Times New Roman" w:cstheme="minorHAnsi"/>
                <w:lang w:eastAsia="en-AU"/>
              </w:rPr>
              <w:t>Regionally tailored objectives and priorities (Actions 1.1 - 1.3)</w:t>
            </w:r>
          </w:p>
        </w:tc>
        <w:tc>
          <w:tcPr>
            <w:tcW w:w="1266" w:type="dxa"/>
            <w:hideMark/>
          </w:tcPr>
          <w:p w14:paraId="5160EF4E" w14:textId="3FDA1D7A" w:rsidR="008F0BBD" w:rsidRPr="00C35348" w:rsidRDefault="008F0BBD" w:rsidP="00CC5E33">
            <w:pPr>
              <w:jc w:val="center"/>
              <w:rPr>
                <w:rFonts w:eastAsia="Times New Roman" w:cstheme="minorHAnsi"/>
                <w:lang w:eastAsia="en-AU"/>
              </w:rPr>
            </w:pPr>
            <w:r w:rsidRPr="00C35348">
              <w:rPr>
                <w:rFonts w:eastAsia="Times New Roman" w:cstheme="minorHAnsi"/>
              </w:rPr>
              <w:object w:dxaOrig="1440" w:dyaOrig="1440" w14:anchorId="5160EFBE">
                <v:shape id="_x0000_i1277" type="#_x0000_t75" style="width:20.25pt;height:18pt" o:ole="">
                  <v:imagedata r:id="rId16" o:title=""/>
                </v:shape>
                <w:control r:id="rId64" w:name="DefaultOcxName35" w:shapeid="_x0000_i1277"/>
              </w:object>
            </w:r>
            <w:sdt>
              <w:sdtPr>
                <w:rPr>
                  <w:rFonts w:eastAsia="Times New Roman" w:cstheme="minorHAnsi"/>
                </w:rPr>
                <w:id w:val="-1626157629"/>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266" w:type="dxa"/>
            <w:hideMark/>
          </w:tcPr>
          <w:p w14:paraId="5160EF4F" w14:textId="6DE6222C" w:rsidR="008F0BBD" w:rsidRPr="00C35348" w:rsidRDefault="008F0BBD" w:rsidP="00CC5E33">
            <w:pPr>
              <w:jc w:val="center"/>
              <w:rPr>
                <w:rFonts w:eastAsia="Times New Roman" w:cstheme="minorHAnsi"/>
                <w:lang w:eastAsia="en-AU"/>
              </w:rPr>
            </w:pPr>
            <w:r w:rsidRPr="00C35348">
              <w:rPr>
                <w:rFonts w:eastAsia="Times New Roman" w:cstheme="minorHAnsi"/>
              </w:rPr>
              <w:object w:dxaOrig="1440" w:dyaOrig="1440" w14:anchorId="5160EFBF">
                <v:shape id="_x0000_i1280" type="#_x0000_t75" style="width:20.25pt;height:18pt" o:ole="">
                  <v:imagedata r:id="rId13" o:title=""/>
                </v:shape>
                <w:control r:id="rId65" w:name="DefaultOcxName117" w:shapeid="_x0000_i1280"/>
              </w:object>
            </w:r>
          </w:p>
        </w:tc>
        <w:tc>
          <w:tcPr>
            <w:tcW w:w="1294" w:type="dxa"/>
            <w:hideMark/>
          </w:tcPr>
          <w:p w14:paraId="5160EF50" w14:textId="1DB37D09" w:rsidR="008F0BBD" w:rsidRPr="00C35348" w:rsidRDefault="008F0BBD" w:rsidP="00CC5E33">
            <w:pPr>
              <w:jc w:val="center"/>
              <w:rPr>
                <w:rFonts w:eastAsia="Times New Roman" w:cstheme="minorHAnsi"/>
                <w:lang w:eastAsia="en-AU"/>
              </w:rPr>
            </w:pPr>
            <w:r w:rsidRPr="00C35348">
              <w:rPr>
                <w:rFonts w:eastAsia="Times New Roman" w:cstheme="minorHAnsi"/>
              </w:rPr>
              <w:object w:dxaOrig="1440" w:dyaOrig="1440" w14:anchorId="5160EFC0">
                <v:shape id="_x0000_i1283" type="#_x0000_t75" style="width:20.25pt;height:18pt" o:ole="">
                  <v:imagedata r:id="rId13" o:title=""/>
                </v:shape>
                <w:control r:id="rId66" w:name="DefaultOcxName210" w:shapeid="_x0000_i1283"/>
              </w:object>
            </w:r>
          </w:p>
        </w:tc>
      </w:tr>
      <w:tr w:rsidR="008F0BBD" w:rsidRPr="00C35348" w14:paraId="5160EF56" w14:textId="77777777" w:rsidTr="008F0BBD">
        <w:tc>
          <w:tcPr>
            <w:tcW w:w="5887" w:type="dxa"/>
            <w:hideMark/>
          </w:tcPr>
          <w:p w14:paraId="5160EF52" w14:textId="77777777" w:rsidR="008F0BBD" w:rsidRPr="00C35348" w:rsidRDefault="008F0BBD" w:rsidP="00CC5E33">
            <w:pPr>
              <w:rPr>
                <w:rFonts w:eastAsia="Times New Roman" w:cstheme="minorHAnsi"/>
                <w:lang w:eastAsia="en-AU"/>
              </w:rPr>
            </w:pPr>
            <w:r w:rsidRPr="00C35348">
              <w:rPr>
                <w:rFonts w:eastAsia="Times New Roman" w:cstheme="minorHAnsi"/>
                <w:lang w:eastAsia="en-AU"/>
              </w:rPr>
              <w:t>Monitor and evaluate policy implementation (Action 1.4)</w:t>
            </w:r>
          </w:p>
        </w:tc>
        <w:tc>
          <w:tcPr>
            <w:tcW w:w="1266" w:type="dxa"/>
            <w:hideMark/>
          </w:tcPr>
          <w:p w14:paraId="5160EF53" w14:textId="1A05F232" w:rsidR="008F0BBD" w:rsidRPr="00C35348" w:rsidRDefault="008F0BBD" w:rsidP="00CC5E33">
            <w:pPr>
              <w:jc w:val="center"/>
              <w:rPr>
                <w:rFonts w:eastAsia="Times New Roman" w:cstheme="minorHAnsi"/>
                <w:lang w:eastAsia="en-AU"/>
              </w:rPr>
            </w:pPr>
            <w:r w:rsidRPr="00C35348">
              <w:rPr>
                <w:rFonts w:eastAsia="Times New Roman" w:cstheme="minorHAnsi"/>
              </w:rPr>
              <w:object w:dxaOrig="1440" w:dyaOrig="1440" w14:anchorId="5160EFC1">
                <v:shape id="_x0000_i1286" type="#_x0000_t75" style="width:20.25pt;height:18pt" o:ole="">
                  <v:imagedata r:id="rId16" o:title=""/>
                </v:shape>
                <w:control r:id="rId67" w:name="DefaultOcxName34" w:shapeid="_x0000_i1286"/>
              </w:object>
            </w:r>
            <w:sdt>
              <w:sdtPr>
                <w:rPr>
                  <w:rFonts w:eastAsia="Times New Roman" w:cstheme="minorHAnsi"/>
                </w:rPr>
                <w:id w:val="995378810"/>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266" w:type="dxa"/>
            <w:hideMark/>
          </w:tcPr>
          <w:p w14:paraId="5160EF54" w14:textId="777C45CB" w:rsidR="008F0BBD" w:rsidRPr="00C35348" w:rsidRDefault="008F0BBD" w:rsidP="00CC5E33">
            <w:pPr>
              <w:jc w:val="center"/>
              <w:rPr>
                <w:rFonts w:eastAsia="Times New Roman" w:cstheme="minorHAnsi"/>
                <w:lang w:eastAsia="en-AU"/>
              </w:rPr>
            </w:pPr>
            <w:r w:rsidRPr="00C35348">
              <w:rPr>
                <w:rFonts w:eastAsia="Times New Roman" w:cstheme="minorHAnsi"/>
              </w:rPr>
              <w:object w:dxaOrig="1440" w:dyaOrig="1440" w14:anchorId="5160EFC2">
                <v:shape id="_x0000_i1289" type="#_x0000_t75" style="width:20.25pt;height:18pt" o:ole="">
                  <v:imagedata r:id="rId13" o:title=""/>
                </v:shape>
                <w:control r:id="rId68" w:name="DefaultOcxName43" w:shapeid="_x0000_i1289"/>
              </w:object>
            </w:r>
          </w:p>
        </w:tc>
        <w:tc>
          <w:tcPr>
            <w:tcW w:w="1294" w:type="dxa"/>
            <w:hideMark/>
          </w:tcPr>
          <w:p w14:paraId="5160EF55" w14:textId="7D272CA4" w:rsidR="008F0BBD" w:rsidRPr="00C35348" w:rsidRDefault="008F0BBD" w:rsidP="00CC5E33">
            <w:pPr>
              <w:jc w:val="center"/>
              <w:rPr>
                <w:rFonts w:eastAsia="Times New Roman" w:cstheme="minorHAnsi"/>
                <w:lang w:eastAsia="en-AU"/>
              </w:rPr>
            </w:pPr>
            <w:r w:rsidRPr="00C35348">
              <w:rPr>
                <w:rFonts w:eastAsia="Times New Roman" w:cstheme="minorHAnsi"/>
              </w:rPr>
              <w:object w:dxaOrig="1440" w:dyaOrig="1440" w14:anchorId="5160EFC3">
                <v:shape id="_x0000_i1292" type="#_x0000_t75" style="width:20.25pt;height:18pt" o:ole="">
                  <v:imagedata r:id="rId13" o:title=""/>
                </v:shape>
                <w:control r:id="rId69" w:name="DefaultOcxName53" w:shapeid="_x0000_i1292"/>
              </w:object>
            </w:r>
          </w:p>
        </w:tc>
      </w:tr>
      <w:tr w:rsidR="008F0BBD" w:rsidRPr="00C35348" w14:paraId="5160EF5B" w14:textId="77777777" w:rsidTr="008F0BBD">
        <w:tc>
          <w:tcPr>
            <w:tcW w:w="5887" w:type="dxa"/>
            <w:hideMark/>
          </w:tcPr>
          <w:p w14:paraId="5160EF57" w14:textId="77777777" w:rsidR="008F0BBD" w:rsidRPr="00C35348" w:rsidRDefault="008F0BBD" w:rsidP="00CC5E33">
            <w:pPr>
              <w:rPr>
                <w:rFonts w:eastAsia="Times New Roman" w:cstheme="minorHAnsi"/>
                <w:lang w:eastAsia="en-AU"/>
              </w:rPr>
            </w:pPr>
            <w:r w:rsidRPr="00C35348">
              <w:rPr>
                <w:rFonts w:eastAsia="Times New Roman" w:cstheme="minorHAnsi"/>
                <w:lang w:eastAsia="en-AU"/>
              </w:rPr>
              <w:t>Review of existing mechanisms for protecting native vegetation (Action 1.5)</w:t>
            </w:r>
          </w:p>
        </w:tc>
        <w:tc>
          <w:tcPr>
            <w:tcW w:w="1266" w:type="dxa"/>
            <w:hideMark/>
          </w:tcPr>
          <w:p w14:paraId="5160EF58" w14:textId="22F6C3C1" w:rsidR="008F0BBD" w:rsidRPr="00C35348" w:rsidRDefault="008F0BBD" w:rsidP="00CC5E33">
            <w:pPr>
              <w:jc w:val="center"/>
              <w:rPr>
                <w:rFonts w:eastAsia="Times New Roman" w:cstheme="minorHAnsi"/>
                <w:lang w:eastAsia="en-AU"/>
              </w:rPr>
            </w:pPr>
            <w:r w:rsidRPr="00C35348">
              <w:rPr>
                <w:rFonts w:eastAsia="Times New Roman" w:cstheme="minorHAnsi"/>
              </w:rPr>
              <w:object w:dxaOrig="1440" w:dyaOrig="1440" w14:anchorId="5160EFC4">
                <v:shape id="_x0000_i1295" type="#_x0000_t75" style="width:20.25pt;height:18pt" o:ole="">
                  <v:imagedata r:id="rId16" o:title=""/>
                </v:shape>
                <w:control r:id="rId70" w:name="DefaultOcxName63" w:shapeid="_x0000_i1295"/>
              </w:object>
            </w:r>
            <w:sdt>
              <w:sdtPr>
                <w:rPr>
                  <w:rFonts w:eastAsia="Times New Roman" w:cstheme="minorHAnsi"/>
                </w:rPr>
                <w:id w:val="-38287024"/>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266" w:type="dxa"/>
            <w:hideMark/>
          </w:tcPr>
          <w:p w14:paraId="5160EF59" w14:textId="419515F0" w:rsidR="008F0BBD" w:rsidRPr="00C35348" w:rsidRDefault="008F0BBD" w:rsidP="00CC5E33">
            <w:pPr>
              <w:jc w:val="center"/>
              <w:rPr>
                <w:rFonts w:eastAsia="Times New Roman" w:cstheme="minorHAnsi"/>
                <w:lang w:eastAsia="en-AU"/>
              </w:rPr>
            </w:pPr>
            <w:r w:rsidRPr="00C35348">
              <w:rPr>
                <w:rFonts w:eastAsia="Times New Roman" w:cstheme="minorHAnsi"/>
              </w:rPr>
              <w:object w:dxaOrig="1440" w:dyaOrig="1440" w14:anchorId="5160EFC5">
                <v:shape id="_x0000_i1298" type="#_x0000_t75" style="width:20.25pt;height:18pt" o:ole="">
                  <v:imagedata r:id="rId13" o:title=""/>
                </v:shape>
                <w:control r:id="rId71" w:name="DefaultOcxName73" w:shapeid="_x0000_i1298"/>
              </w:object>
            </w:r>
          </w:p>
        </w:tc>
        <w:tc>
          <w:tcPr>
            <w:tcW w:w="1294" w:type="dxa"/>
            <w:hideMark/>
          </w:tcPr>
          <w:p w14:paraId="5160EF5A" w14:textId="73CB93CC" w:rsidR="008F0BBD" w:rsidRPr="00C35348" w:rsidRDefault="008F0BBD" w:rsidP="00CC5E33">
            <w:pPr>
              <w:jc w:val="center"/>
              <w:rPr>
                <w:rFonts w:eastAsia="Times New Roman" w:cstheme="minorHAnsi"/>
                <w:lang w:eastAsia="en-AU"/>
              </w:rPr>
            </w:pPr>
            <w:r w:rsidRPr="00C35348">
              <w:rPr>
                <w:rFonts w:eastAsia="Times New Roman" w:cstheme="minorHAnsi"/>
              </w:rPr>
              <w:object w:dxaOrig="1440" w:dyaOrig="1440" w14:anchorId="5160EFC6">
                <v:shape id="_x0000_i1301" type="#_x0000_t75" style="width:20.25pt;height:18pt" o:ole="">
                  <v:imagedata r:id="rId13" o:title=""/>
                </v:shape>
                <w:control r:id="rId72" w:name="DefaultOcxName83" w:shapeid="_x0000_i1301"/>
              </w:object>
            </w:r>
          </w:p>
        </w:tc>
      </w:tr>
      <w:tr w:rsidR="008F0BBD" w:rsidRPr="00C35348" w14:paraId="5160EF60" w14:textId="77777777" w:rsidTr="008F0BBD">
        <w:tc>
          <w:tcPr>
            <w:tcW w:w="5887" w:type="dxa"/>
            <w:hideMark/>
          </w:tcPr>
          <w:p w14:paraId="5160EF5C" w14:textId="77777777" w:rsidR="008F0BBD" w:rsidRPr="00C35348" w:rsidRDefault="008F0BBD" w:rsidP="00CC5E33">
            <w:pPr>
              <w:rPr>
                <w:rFonts w:eastAsia="Times New Roman" w:cstheme="minorHAnsi"/>
                <w:lang w:eastAsia="en-AU"/>
              </w:rPr>
            </w:pPr>
            <w:r w:rsidRPr="00C35348">
              <w:rPr>
                <w:rFonts w:eastAsia="Times New Roman" w:cstheme="minorHAnsi"/>
                <w:lang w:eastAsia="en-AU"/>
              </w:rPr>
              <w:lastRenderedPageBreak/>
              <w:t>A focus on the Wheatbelt (Action 1.6 and 3.4)</w:t>
            </w:r>
          </w:p>
        </w:tc>
        <w:tc>
          <w:tcPr>
            <w:tcW w:w="1266" w:type="dxa"/>
            <w:hideMark/>
          </w:tcPr>
          <w:p w14:paraId="5160EF5D" w14:textId="0530F038" w:rsidR="008F0BBD" w:rsidRPr="00C35348" w:rsidRDefault="008F0BBD" w:rsidP="00CC5E33">
            <w:pPr>
              <w:jc w:val="center"/>
              <w:rPr>
                <w:rFonts w:eastAsia="Times New Roman" w:cstheme="minorHAnsi"/>
                <w:lang w:eastAsia="en-AU"/>
              </w:rPr>
            </w:pPr>
            <w:r w:rsidRPr="00C35348">
              <w:rPr>
                <w:rFonts w:eastAsia="Times New Roman" w:cstheme="minorHAnsi"/>
              </w:rPr>
              <w:object w:dxaOrig="1440" w:dyaOrig="1440" w14:anchorId="5160EFC7">
                <v:shape id="_x0000_i1304" type="#_x0000_t75" style="width:20.25pt;height:18pt" o:ole="">
                  <v:imagedata r:id="rId16" o:title=""/>
                </v:shape>
                <w:control r:id="rId73" w:name="DefaultOcxName93" w:shapeid="_x0000_i1304"/>
              </w:object>
            </w:r>
            <w:sdt>
              <w:sdtPr>
                <w:rPr>
                  <w:rFonts w:eastAsia="Times New Roman" w:cstheme="minorHAnsi"/>
                </w:rPr>
                <w:id w:val="-1817705246"/>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266" w:type="dxa"/>
            <w:hideMark/>
          </w:tcPr>
          <w:p w14:paraId="5160EF5E" w14:textId="0AAEF22D" w:rsidR="008F0BBD" w:rsidRPr="00C35348" w:rsidRDefault="008F0BBD" w:rsidP="00CC5E33">
            <w:pPr>
              <w:jc w:val="center"/>
              <w:rPr>
                <w:rFonts w:eastAsia="Times New Roman" w:cstheme="minorHAnsi"/>
                <w:lang w:eastAsia="en-AU"/>
              </w:rPr>
            </w:pPr>
            <w:r w:rsidRPr="00C35348">
              <w:rPr>
                <w:rFonts w:eastAsia="Times New Roman" w:cstheme="minorHAnsi"/>
              </w:rPr>
              <w:object w:dxaOrig="1440" w:dyaOrig="1440" w14:anchorId="5160EFC8">
                <v:shape id="_x0000_i1307" type="#_x0000_t75" style="width:20.25pt;height:18pt" o:ole="">
                  <v:imagedata r:id="rId13" o:title=""/>
                </v:shape>
                <w:control r:id="rId74" w:name="DefaultOcxName103" w:shapeid="_x0000_i1307"/>
              </w:object>
            </w:r>
          </w:p>
        </w:tc>
        <w:tc>
          <w:tcPr>
            <w:tcW w:w="1294" w:type="dxa"/>
            <w:hideMark/>
          </w:tcPr>
          <w:p w14:paraId="5160EF5F" w14:textId="137DD1BB" w:rsidR="008F0BBD" w:rsidRPr="00C35348" w:rsidRDefault="008F0BBD" w:rsidP="00CC5E33">
            <w:pPr>
              <w:jc w:val="center"/>
              <w:rPr>
                <w:rFonts w:eastAsia="Times New Roman" w:cstheme="minorHAnsi"/>
                <w:lang w:eastAsia="en-AU"/>
              </w:rPr>
            </w:pPr>
            <w:r w:rsidRPr="00C35348">
              <w:rPr>
                <w:rFonts w:eastAsia="Times New Roman" w:cstheme="minorHAnsi"/>
              </w:rPr>
              <w:object w:dxaOrig="1440" w:dyaOrig="1440" w14:anchorId="5160EFC9">
                <v:shape id="_x0000_i1310" type="#_x0000_t75" style="width:20.25pt;height:18pt" o:ole="">
                  <v:imagedata r:id="rId13" o:title=""/>
                </v:shape>
                <w:control r:id="rId75" w:name="DefaultOcxName116" w:shapeid="_x0000_i1310"/>
              </w:object>
            </w:r>
          </w:p>
        </w:tc>
      </w:tr>
      <w:tr w:rsidR="008F0BBD" w:rsidRPr="00C35348" w14:paraId="5160EF65" w14:textId="77777777" w:rsidTr="008F0BBD">
        <w:tc>
          <w:tcPr>
            <w:tcW w:w="5887" w:type="dxa"/>
            <w:hideMark/>
          </w:tcPr>
          <w:p w14:paraId="5160EF61" w14:textId="77777777" w:rsidR="008F0BBD" w:rsidRPr="00C35348" w:rsidRDefault="008F0BBD" w:rsidP="00CC5E33">
            <w:pPr>
              <w:rPr>
                <w:rFonts w:eastAsia="Times New Roman" w:cstheme="minorHAnsi"/>
                <w:lang w:eastAsia="en-AU"/>
              </w:rPr>
            </w:pPr>
            <w:r w:rsidRPr="00C35348">
              <w:rPr>
                <w:rFonts w:eastAsia="Times New Roman" w:cstheme="minorHAnsi"/>
                <w:lang w:eastAsia="en-AU"/>
              </w:rPr>
              <w:t>Transparency of decision-making (Actions 2.1 - 2.3)</w:t>
            </w:r>
          </w:p>
        </w:tc>
        <w:tc>
          <w:tcPr>
            <w:tcW w:w="1266" w:type="dxa"/>
            <w:hideMark/>
          </w:tcPr>
          <w:p w14:paraId="5160EF62" w14:textId="1648F0BE" w:rsidR="008F0BBD" w:rsidRPr="00C35348" w:rsidRDefault="008F0BBD" w:rsidP="00CC5E33">
            <w:pPr>
              <w:jc w:val="center"/>
              <w:rPr>
                <w:rFonts w:eastAsia="Times New Roman" w:cstheme="minorHAnsi"/>
                <w:lang w:eastAsia="en-AU"/>
              </w:rPr>
            </w:pPr>
            <w:r w:rsidRPr="00C35348">
              <w:rPr>
                <w:rFonts w:eastAsia="Times New Roman" w:cstheme="minorHAnsi"/>
              </w:rPr>
              <w:object w:dxaOrig="1440" w:dyaOrig="1440" w14:anchorId="5160EFCA">
                <v:shape id="_x0000_i1313" type="#_x0000_t75" style="width:20.25pt;height:18pt" o:ole="">
                  <v:imagedata r:id="rId16" o:title=""/>
                </v:shape>
                <w:control r:id="rId76" w:name="DefaultOcxName123" w:shapeid="_x0000_i1313"/>
              </w:object>
            </w:r>
            <w:sdt>
              <w:sdtPr>
                <w:rPr>
                  <w:rFonts w:eastAsia="Times New Roman" w:cstheme="minorHAnsi"/>
                </w:rPr>
                <w:id w:val="860082793"/>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266" w:type="dxa"/>
            <w:hideMark/>
          </w:tcPr>
          <w:p w14:paraId="5160EF63" w14:textId="7E7EA87C" w:rsidR="008F0BBD" w:rsidRPr="00C35348" w:rsidRDefault="008F0BBD" w:rsidP="00CC5E33">
            <w:pPr>
              <w:jc w:val="center"/>
              <w:rPr>
                <w:rFonts w:eastAsia="Times New Roman" w:cstheme="minorHAnsi"/>
                <w:lang w:eastAsia="en-AU"/>
              </w:rPr>
            </w:pPr>
            <w:r w:rsidRPr="00C35348">
              <w:rPr>
                <w:rFonts w:eastAsia="Times New Roman" w:cstheme="minorHAnsi"/>
              </w:rPr>
              <w:object w:dxaOrig="1440" w:dyaOrig="1440" w14:anchorId="5160EFCB">
                <v:shape id="_x0000_i1316" type="#_x0000_t75" style="width:20.25pt;height:18pt" o:ole="">
                  <v:imagedata r:id="rId13" o:title=""/>
                </v:shape>
                <w:control r:id="rId77" w:name="DefaultOcxName133" w:shapeid="_x0000_i1316"/>
              </w:object>
            </w:r>
          </w:p>
        </w:tc>
        <w:tc>
          <w:tcPr>
            <w:tcW w:w="1294" w:type="dxa"/>
            <w:hideMark/>
          </w:tcPr>
          <w:p w14:paraId="5160EF64" w14:textId="7572A46E" w:rsidR="008F0BBD" w:rsidRPr="00C35348" w:rsidRDefault="008F0BBD" w:rsidP="00CC5E33">
            <w:pPr>
              <w:jc w:val="center"/>
              <w:rPr>
                <w:rFonts w:eastAsia="Times New Roman" w:cstheme="minorHAnsi"/>
                <w:lang w:eastAsia="en-AU"/>
              </w:rPr>
            </w:pPr>
            <w:r w:rsidRPr="00C35348">
              <w:rPr>
                <w:rFonts w:eastAsia="Times New Roman" w:cstheme="minorHAnsi"/>
              </w:rPr>
              <w:object w:dxaOrig="1440" w:dyaOrig="1440" w14:anchorId="5160EFCC">
                <v:shape id="_x0000_i1319" type="#_x0000_t75" style="width:20.25pt;height:18pt" o:ole="">
                  <v:imagedata r:id="rId13" o:title=""/>
                </v:shape>
                <w:control r:id="rId78" w:name="DefaultOcxName143" w:shapeid="_x0000_i1319"/>
              </w:object>
            </w:r>
          </w:p>
        </w:tc>
      </w:tr>
      <w:tr w:rsidR="008F0BBD" w:rsidRPr="00C35348" w14:paraId="5160EF6A" w14:textId="77777777" w:rsidTr="008F0BBD">
        <w:tc>
          <w:tcPr>
            <w:tcW w:w="5887" w:type="dxa"/>
            <w:hideMark/>
          </w:tcPr>
          <w:p w14:paraId="5160EF66" w14:textId="77777777" w:rsidR="008F0BBD" w:rsidRPr="00C35348" w:rsidRDefault="008F0BBD" w:rsidP="00CC5E33">
            <w:pPr>
              <w:rPr>
                <w:rFonts w:eastAsia="Times New Roman" w:cstheme="minorHAnsi"/>
                <w:lang w:eastAsia="en-AU"/>
              </w:rPr>
            </w:pPr>
            <w:r w:rsidRPr="00C35348">
              <w:rPr>
                <w:rFonts w:eastAsia="Times New Roman" w:cstheme="minorHAnsi"/>
                <w:lang w:eastAsia="en-AU"/>
              </w:rPr>
              <w:t>Systems to support decision-making and data sharing (Action 2.4)</w:t>
            </w:r>
          </w:p>
        </w:tc>
        <w:tc>
          <w:tcPr>
            <w:tcW w:w="1266" w:type="dxa"/>
            <w:hideMark/>
          </w:tcPr>
          <w:p w14:paraId="5160EF67" w14:textId="417D927C" w:rsidR="008F0BBD" w:rsidRPr="00C35348" w:rsidRDefault="008F0BBD" w:rsidP="00CC5E33">
            <w:pPr>
              <w:jc w:val="center"/>
              <w:rPr>
                <w:rFonts w:eastAsia="Times New Roman" w:cstheme="minorHAnsi"/>
                <w:lang w:eastAsia="en-AU"/>
              </w:rPr>
            </w:pPr>
            <w:r w:rsidRPr="00C35348">
              <w:rPr>
                <w:rFonts w:eastAsia="Times New Roman" w:cstheme="minorHAnsi"/>
              </w:rPr>
              <w:object w:dxaOrig="1440" w:dyaOrig="1440" w14:anchorId="5160EFCD">
                <v:shape id="_x0000_i1322" type="#_x0000_t75" style="width:20.25pt;height:18pt" o:ole="">
                  <v:imagedata r:id="rId16" o:title=""/>
                </v:shape>
                <w:control r:id="rId79" w:name="DefaultOcxName153" w:shapeid="_x0000_i1322"/>
              </w:object>
            </w:r>
            <w:sdt>
              <w:sdtPr>
                <w:rPr>
                  <w:rFonts w:eastAsia="Times New Roman" w:cstheme="minorHAnsi"/>
                </w:rPr>
                <w:id w:val="-669710066"/>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266" w:type="dxa"/>
            <w:hideMark/>
          </w:tcPr>
          <w:p w14:paraId="5160EF68" w14:textId="79A0F9E1" w:rsidR="008F0BBD" w:rsidRPr="00C35348" w:rsidRDefault="008F0BBD" w:rsidP="00CC5E33">
            <w:pPr>
              <w:jc w:val="center"/>
              <w:rPr>
                <w:rFonts w:eastAsia="Times New Roman" w:cstheme="minorHAnsi"/>
                <w:lang w:eastAsia="en-AU"/>
              </w:rPr>
            </w:pPr>
            <w:r w:rsidRPr="00C35348">
              <w:rPr>
                <w:rFonts w:eastAsia="Times New Roman" w:cstheme="minorHAnsi"/>
              </w:rPr>
              <w:object w:dxaOrig="1440" w:dyaOrig="1440" w14:anchorId="5160EFCE">
                <v:shape id="_x0000_i1325" type="#_x0000_t75" style="width:20.25pt;height:18pt" o:ole="">
                  <v:imagedata r:id="rId13" o:title=""/>
                </v:shape>
                <w:control r:id="rId80" w:name="DefaultOcxName163" w:shapeid="_x0000_i1325"/>
              </w:object>
            </w:r>
          </w:p>
        </w:tc>
        <w:tc>
          <w:tcPr>
            <w:tcW w:w="1294" w:type="dxa"/>
            <w:hideMark/>
          </w:tcPr>
          <w:p w14:paraId="5160EF69" w14:textId="6DD3EAC3" w:rsidR="008F0BBD" w:rsidRPr="00C35348" w:rsidRDefault="008F0BBD" w:rsidP="00CC5E33">
            <w:pPr>
              <w:jc w:val="center"/>
              <w:rPr>
                <w:rFonts w:eastAsia="Times New Roman" w:cstheme="minorHAnsi"/>
                <w:lang w:eastAsia="en-AU"/>
              </w:rPr>
            </w:pPr>
            <w:r w:rsidRPr="00C35348">
              <w:rPr>
                <w:rFonts w:eastAsia="Times New Roman" w:cstheme="minorHAnsi"/>
              </w:rPr>
              <w:object w:dxaOrig="1440" w:dyaOrig="1440" w14:anchorId="5160EFCF">
                <v:shape id="_x0000_i1328" type="#_x0000_t75" style="width:20.25pt;height:18pt" o:ole="">
                  <v:imagedata r:id="rId13" o:title=""/>
                </v:shape>
                <w:control r:id="rId81" w:name="DefaultOcxName173" w:shapeid="_x0000_i1328"/>
              </w:object>
            </w:r>
          </w:p>
        </w:tc>
      </w:tr>
      <w:tr w:rsidR="008F0BBD" w:rsidRPr="00C35348" w14:paraId="5160EF6F" w14:textId="77777777" w:rsidTr="008F0BBD">
        <w:tc>
          <w:tcPr>
            <w:tcW w:w="5887" w:type="dxa"/>
            <w:hideMark/>
          </w:tcPr>
          <w:p w14:paraId="5160EF6B" w14:textId="77777777" w:rsidR="008F0BBD" w:rsidRPr="00C35348" w:rsidRDefault="008F0BBD" w:rsidP="00CC5E33">
            <w:pPr>
              <w:rPr>
                <w:rFonts w:eastAsia="Times New Roman" w:cstheme="minorHAnsi"/>
                <w:lang w:eastAsia="en-AU"/>
              </w:rPr>
            </w:pPr>
            <w:r w:rsidRPr="00C35348">
              <w:rPr>
                <w:rFonts w:eastAsia="Times New Roman" w:cstheme="minorHAnsi"/>
                <w:lang w:eastAsia="en-AU"/>
              </w:rPr>
              <w:t>Improve efficiency and clarity of the clearing permit process (Action 2.5)</w:t>
            </w:r>
          </w:p>
        </w:tc>
        <w:tc>
          <w:tcPr>
            <w:tcW w:w="1266" w:type="dxa"/>
            <w:hideMark/>
          </w:tcPr>
          <w:p w14:paraId="5160EF6C" w14:textId="53A0785D" w:rsidR="008F0BBD" w:rsidRPr="00C35348" w:rsidRDefault="008F0BBD" w:rsidP="00CC5E33">
            <w:pPr>
              <w:jc w:val="center"/>
              <w:rPr>
                <w:rFonts w:eastAsia="Times New Roman" w:cstheme="minorHAnsi"/>
                <w:lang w:eastAsia="en-AU"/>
              </w:rPr>
            </w:pPr>
            <w:r w:rsidRPr="00C35348">
              <w:rPr>
                <w:rFonts w:eastAsia="Times New Roman" w:cstheme="minorHAnsi"/>
              </w:rPr>
              <w:object w:dxaOrig="1440" w:dyaOrig="1440" w14:anchorId="5160EFD0">
                <v:shape id="_x0000_i1331" type="#_x0000_t75" style="width:20.25pt;height:18pt" o:ole="">
                  <v:imagedata r:id="rId16" o:title=""/>
                </v:shape>
                <w:control r:id="rId82" w:name="DefaultOcxName183" w:shapeid="_x0000_i1331"/>
              </w:object>
            </w:r>
            <w:sdt>
              <w:sdtPr>
                <w:rPr>
                  <w:rFonts w:eastAsia="Times New Roman" w:cstheme="minorHAnsi"/>
                </w:rPr>
                <w:id w:val="-16309672"/>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266" w:type="dxa"/>
            <w:hideMark/>
          </w:tcPr>
          <w:p w14:paraId="5160EF6D" w14:textId="741083FD" w:rsidR="008F0BBD" w:rsidRPr="00C35348" w:rsidRDefault="008F0BBD" w:rsidP="00CC5E33">
            <w:pPr>
              <w:jc w:val="center"/>
              <w:rPr>
                <w:rFonts w:eastAsia="Times New Roman" w:cstheme="minorHAnsi"/>
                <w:lang w:eastAsia="en-AU"/>
              </w:rPr>
            </w:pPr>
            <w:r w:rsidRPr="00C35348">
              <w:rPr>
                <w:rFonts w:eastAsia="Times New Roman" w:cstheme="minorHAnsi"/>
              </w:rPr>
              <w:object w:dxaOrig="1440" w:dyaOrig="1440" w14:anchorId="5160EFD1">
                <v:shape id="_x0000_i1334" type="#_x0000_t75" style="width:20.25pt;height:18pt" o:ole="">
                  <v:imagedata r:id="rId13" o:title=""/>
                </v:shape>
                <w:control r:id="rId83" w:name="DefaultOcxName193" w:shapeid="_x0000_i1334"/>
              </w:object>
            </w:r>
          </w:p>
        </w:tc>
        <w:tc>
          <w:tcPr>
            <w:tcW w:w="1294" w:type="dxa"/>
            <w:hideMark/>
          </w:tcPr>
          <w:p w14:paraId="5160EF6E" w14:textId="435337FB" w:rsidR="008F0BBD" w:rsidRPr="00C35348" w:rsidRDefault="008F0BBD" w:rsidP="00CC5E33">
            <w:pPr>
              <w:jc w:val="center"/>
              <w:rPr>
                <w:rFonts w:eastAsia="Times New Roman" w:cstheme="minorHAnsi"/>
                <w:lang w:eastAsia="en-AU"/>
              </w:rPr>
            </w:pPr>
            <w:r w:rsidRPr="00C35348">
              <w:rPr>
                <w:rFonts w:eastAsia="Times New Roman" w:cstheme="minorHAnsi"/>
              </w:rPr>
              <w:object w:dxaOrig="1440" w:dyaOrig="1440" w14:anchorId="5160EFD2">
                <v:shape id="_x0000_i1337" type="#_x0000_t75" style="width:20.25pt;height:18pt" o:ole="">
                  <v:imagedata r:id="rId13" o:title=""/>
                </v:shape>
                <w:control r:id="rId84" w:name="DefaultOcxName203" w:shapeid="_x0000_i1337"/>
              </w:object>
            </w:r>
          </w:p>
        </w:tc>
      </w:tr>
      <w:tr w:rsidR="008F0BBD" w:rsidRPr="00C35348" w14:paraId="5160EF74" w14:textId="77777777" w:rsidTr="008F0BBD">
        <w:tc>
          <w:tcPr>
            <w:tcW w:w="5887" w:type="dxa"/>
            <w:hideMark/>
          </w:tcPr>
          <w:p w14:paraId="5160EF70" w14:textId="77777777" w:rsidR="008F0BBD" w:rsidRPr="00C35348" w:rsidRDefault="008F0BBD" w:rsidP="00CC5E33">
            <w:pPr>
              <w:rPr>
                <w:rFonts w:eastAsia="Times New Roman" w:cstheme="minorHAnsi"/>
                <w:lang w:eastAsia="en-AU"/>
              </w:rPr>
            </w:pPr>
            <w:r w:rsidRPr="00C35348">
              <w:rPr>
                <w:rFonts w:eastAsia="Times New Roman" w:cstheme="minorHAnsi"/>
                <w:lang w:eastAsia="en-AU"/>
              </w:rPr>
              <w:t>Native vegetation mapping and monitoring (Actions 3.1 to 3.3)</w:t>
            </w:r>
          </w:p>
        </w:tc>
        <w:tc>
          <w:tcPr>
            <w:tcW w:w="1266" w:type="dxa"/>
            <w:hideMark/>
          </w:tcPr>
          <w:p w14:paraId="5160EF71" w14:textId="32286C85" w:rsidR="008F0BBD" w:rsidRPr="00C35348" w:rsidRDefault="008F0BBD" w:rsidP="00CC5E33">
            <w:pPr>
              <w:jc w:val="center"/>
              <w:rPr>
                <w:rFonts w:eastAsia="Times New Roman" w:cstheme="minorHAnsi"/>
                <w:lang w:eastAsia="en-AU"/>
              </w:rPr>
            </w:pPr>
            <w:r w:rsidRPr="00C35348">
              <w:rPr>
                <w:rFonts w:eastAsia="Times New Roman" w:cstheme="minorHAnsi"/>
              </w:rPr>
              <w:object w:dxaOrig="1440" w:dyaOrig="1440" w14:anchorId="5160EFD3">
                <v:shape id="_x0000_i1340" type="#_x0000_t75" style="width:20.25pt;height:18pt" o:ole="">
                  <v:imagedata r:id="rId16" o:title=""/>
                </v:shape>
                <w:control r:id="rId85" w:name="DefaultOcxName213" w:shapeid="_x0000_i1340"/>
              </w:object>
            </w:r>
            <w:sdt>
              <w:sdtPr>
                <w:rPr>
                  <w:rFonts w:eastAsia="Times New Roman" w:cstheme="minorHAnsi"/>
                </w:rPr>
                <w:id w:val="244389807"/>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266" w:type="dxa"/>
            <w:hideMark/>
          </w:tcPr>
          <w:p w14:paraId="5160EF72" w14:textId="77DDD2E4" w:rsidR="008F0BBD" w:rsidRPr="00C35348" w:rsidRDefault="008F0BBD" w:rsidP="00CC5E33">
            <w:pPr>
              <w:jc w:val="center"/>
              <w:rPr>
                <w:rFonts w:eastAsia="Times New Roman" w:cstheme="minorHAnsi"/>
                <w:lang w:eastAsia="en-AU"/>
              </w:rPr>
            </w:pPr>
            <w:r w:rsidRPr="00C35348">
              <w:rPr>
                <w:rFonts w:eastAsia="Times New Roman" w:cstheme="minorHAnsi"/>
              </w:rPr>
              <w:object w:dxaOrig="1440" w:dyaOrig="1440" w14:anchorId="5160EFD4">
                <v:shape id="_x0000_i1343" type="#_x0000_t75" style="width:20.25pt;height:18pt" o:ole="">
                  <v:imagedata r:id="rId13" o:title=""/>
                </v:shape>
                <w:control r:id="rId86" w:name="DefaultOcxName223" w:shapeid="_x0000_i1343"/>
              </w:object>
            </w:r>
          </w:p>
        </w:tc>
        <w:tc>
          <w:tcPr>
            <w:tcW w:w="1294" w:type="dxa"/>
            <w:hideMark/>
          </w:tcPr>
          <w:p w14:paraId="5160EF73" w14:textId="4572F587" w:rsidR="008F0BBD" w:rsidRPr="00C35348" w:rsidRDefault="008F0BBD" w:rsidP="00CC5E33">
            <w:pPr>
              <w:jc w:val="center"/>
              <w:rPr>
                <w:rFonts w:eastAsia="Times New Roman" w:cstheme="minorHAnsi"/>
                <w:lang w:eastAsia="en-AU"/>
              </w:rPr>
            </w:pPr>
            <w:r w:rsidRPr="00C35348">
              <w:rPr>
                <w:rFonts w:eastAsia="Times New Roman" w:cstheme="minorHAnsi"/>
              </w:rPr>
              <w:object w:dxaOrig="1440" w:dyaOrig="1440" w14:anchorId="5160EFD5">
                <v:shape id="_x0000_i1346" type="#_x0000_t75" style="width:20.25pt;height:18pt" o:ole="">
                  <v:imagedata r:id="rId13" o:title=""/>
                </v:shape>
                <w:control r:id="rId87" w:name="DefaultOcxName233" w:shapeid="_x0000_i1346"/>
              </w:object>
            </w:r>
          </w:p>
        </w:tc>
      </w:tr>
      <w:tr w:rsidR="008F0BBD" w:rsidRPr="00C35348" w14:paraId="5160EF79" w14:textId="77777777" w:rsidTr="008F0BBD">
        <w:tc>
          <w:tcPr>
            <w:tcW w:w="5887" w:type="dxa"/>
            <w:hideMark/>
          </w:tcPr>
          <w:p w14:paraId="5160EF75" w14:textId="77777777" w:rsidR="008F0BBD" w:rsidRPr="00C35348" w:rsidRDefault="008F0BBD" w:rsidP="00CC5E33">
            <w:pPr>
              <w:rPr>
                <w:rFonts w:eastAsia="Times New Roman" w:cstheme="minorHAnsi"/>
                <w:lang w:eastAsia="en-AU"/>
              </w:rPr>
            </w:pPr>
            <w:r w:rsidRPr="00C35348">
              <w:rPr>
                <w:rFonts w:eastAsia="Times New Roman" w:cstheme="minorHAnsi"/>
                <w:lang w:eastAsia="en-AU"/>
              </w:rPr>
              <w:t>Incentives and pricing for good stewardship (Action 4.1)</w:t>
            </w:r>
          </w:p>
        </w:tc>
        <w:tc>
          <w:tcPr>
            <w:tcW w:w="1266" w:type="dxa"/>
            <w:hideMark/>
          </w:tcPr>
          <w:p w14:paraId="5160EF76" w14:textId="539B9615" w:rsidR="008F0BBD" w:rsidRPr="00C35348" w:rsidRDefault="008F0BBD" w:rsidP="00CC5E33">
            <w:pPr>
              <w:jc w:val="center"/>
              <w:rPr>
                <w:rFonts w:eastAsia="Times New Roman" w:cstheme="minorHAnsi"/>
                <w:lang w:eastAsia="en-AU"/>
              </w:rPr>
            </w:pPr>
            <w:r w:rsidRPr="00C35348">
              <w:rPr>
                <w:rFonts w:eastAsia="Times New Roman" w:cstheme="minorHAnsi"/>
              </w:rPr>
              <w:object w:dxaOrig="1440" w:dyaOrig="1440" w14:anchorId="5160EFD6">
                <v:shape id="_x0000_i1349" type="#_x0000_t75" style="width:20.25pt;height:18pt" o:ole="">
                  <v:imagedata r:id="rId16" o:title=""/>
                </v:shape>
                <w:control r:id="rId88" w:name="DefaultOcxName241" w:shapeid="_x0000_i1349"/>
              </w:object>
            </w:r>
            <w:sdt>
              <w:sdtPr>
                <w:rPr>
                  <w:rFonts w:eastAsia="Times New Roman" w:cstheme="minorHAnsi"/>
                </w:rPr>
                <w:id w:val="-1179185910"/>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266" w:type="dxa"/>
            <w:hideMark/>
          </w:tcPr>
          <w:p w14:paraId="5160EF77" w14:textId="49D0EE80" w:rsidR="008F0BBD" w:rsidRPr="00C35348" w:rsidRDefault="008F0BBD" w:rsidP="00CC5E33">
            <w:pPr>
              <w:jc w:val="center"/>
              <w:rPr>
                <w:rFonts w:eastAsia="Times New Roman" w:cstheme="minorHAnsi"/>
                <w:lang w:eastAsia="en-AU"/>
              </w:rPr>
            </w:pPr>
            <w:r w:rsidRPr="00C35348">
              <w:rPr>
                <w:rFonts w:eastAsia="Times New Roman" w:cstheme="minorHAnsi"/>
              </w:rPr>
              <w:object w:dxaOrig="1440" w:dyaOrig="1440" w14:anchorId="5160EFD7">
                <v:shape id="_x0000_i1352" type="#_x0000_t75" style="width:20.25pt;height:18pt" o:ole="">
                  <v:imagedata r:id="rId13" o:title=""/>
                </v:shape>
                <w:control r:id="rId89" w:name="DefaultOcxName251" w:shapeid="_x0000_i1352"/>
              </w:object>
            </w:r>
          </w:p>
        </w:tc>
        <w:tc>
          <w:tcPr>
            <w:tcW w:w="1294" w:type="dxa"/>
            <w:hideMark/>
          </w:tcPr>
          <w:p w14:paraId="5160EF78" w14:textId="14ADB3BD" w:rsidR="008F0BBD" w:rsidRPr="00C35348" w:rsidRDefault="008F0BBD" w:rsidP="00CC5E33">
            <w:pPr>
              <w:jc w:val="center"/>
              <w:rPr>
                <w:rFonts w:eastAsia="Times New Roman" w:cstheme="minorHAnsi"/>
                <w:lang w:eastAsia="en-AU"/>
              </w:rPr>
            </w:pPr>
            <w:r w:rsidRPr="00C35348">
              <w:rPr>
                <w:rFonts w:eastAsia="Times New Roman" w:cstheme="minorHAnsi"/>
              </w:rPr>
              <w:object w:dxaOrig="1440" w:dyaOrig="1440" w14:anchorId="5160EFD8">
                <v:shape id="_x0000_i1355" type="#_x0000_t75" style="width:20.25pt;height:18pt" o:ole="">
                  <v:imagedata r:id="rId13" o:title=""/>
                </v:shape>
                <w:control r:id="rId90" w:name="DefaultOcxName261" w:shapeid="_x0000_i1355"/>
              </w:object>
            </w:r>
          </w:p>
        </w:tc>
      </w:tr>
      <w:tr w:rsidR="008F0BBD" w:rsidRPr="00C35348" w14:paraId="5160EF7E" w14:textId="77777777" w:rsidTr="008F0BBD">
        <w:tc>
          <w:tcPr>
            <w:tcW w:w="5887" w:type="dxa"/>
            <w:hideMark/>
          </w:tcPr>
          <w:p w14:paraId="5160EF7A" w14:textId="77777777" w:rsidR="008F0BBD" w:rsidRPr="00C35348" w:rsidRDefault="008F0BBD" w:rsidP="00CC5E33">
            <w:pPr>
              <w:rPr>
                <w:rFonts w:eastAsia="Times New Roman" w:cstheme="minorHAnsi"/>
                <w:lang w:eastAsia="en-AU"/>
              </w:rPr>
            </w:pPr>
            <w:r w:rsidRPr="00C35348">
              <w:rPr>
                <w:rFonts w:eastAsia="Times New Roman" w:cstheme="minorHAnsi"/>
                <w:lang w:eastAsia="en-AU"/>
              </w:rPr>
              <w:t>Environmental offsets (Actions 4.1a) &amp; 4.2)</w:t>
            </w:r>
          </w:p>
        </w:tc>
        <w:tc>
          <w:tcPr>
            <w:tcW w:w="1266" w:type="dxa"/>
            <w:hideMark/>
          </w:tcPr>
          <w:p w14:paraId="5160EF7B" w14:textId="3897F3ED" w:rsidR="008F0BBD" w:rsidRPr="00C35348" w:rsidRDefault="008F0BBD" w:rsidP="00CC5E33">
            <w:pPr>
              <w:jc w:val="center"/>
              <w:rPr>
                <w:rFonts w:eastAsia="Times New Roman" w:cstheme="minorHAnsi"/>
                <w:lang w:eastAsia="en-AU"/>
              </w:rPr>
            </w:pPr>
            <w:r w:rsidRPr="00C35348">
              <w:rPr>
                <w:rFonts w:eastAsia="Times New Roman" w:cstheme="minorHAnsi"/>
              </w:rPr>
              <w:object w:dxaOrig="1440" w:dyaOrig="1440" w14:anchorId="5160EFD9">
                <v:shape id="_x0000_i1358" type="#_x0000_t75" style="width:20.25pt;height:18pt" o:ole="">
                  <v:imagedata r:id="rId13" o:title=""/>
                </v:shape>
                <w:control r:id="rId91" w:name="DefaultOcxName271" w:shapeid="_x0000_i1358"/>
              </w:object>
            </w:r>
          </w:p>
        </w:tc>
        <w:tc>
          <w:tcPr>
            <w:tcW w:w="1266" w:type="dxa"/>
            <w:hideMark/>
          </w:tcPr>
          <w:p w14:paraId="5160EF7C" w14:textId="0FAC7621" w:rsidR="008F0BBD" w:rsidRPr="00C35348" w:rsidRDefault="008F0BBD" w:rsidP="00CC5E33">
            <w:pPr>
              <w:jc w:val="center"/>
              <w:rPr>
                <w:rFonts w:eastAsia="Times New Roman" w:cstheme="minorHAnsi"/>
                <w:lang w:eastAsia="en-AU"/>
              </w:rPr>
            </w:pPr>
            <w:r w:rsidRPr="00C35348">
              <w:rPr>
                <w:rFonts w:eastAsia="Times New Roman" w:cstheme="minorHAnsi"/>
              </w:rPr>
              <w:object w:dxaOrig="1440" w:dyaOrig="1440" w14:anchorId="5160EFDA">
                <v:shape id="_x0000_i1361" type="#_x0000_t75" style="width:20.25pt;height:18pt" o:ole="">
                  <v:imagedata r:id="rId13" o:title=""/>
                </v:shape>
                <w:control r:id="rId92" w:name="DefaultOcxName281" w:shapeid="_x0000_i1361"/>
              </w:object>
            </w:r>
          </w:p>
        </w:tc>
        <w:tc>
          <w:tcPr>
            <w:tcW w:w="1294" w:type="dxa"/>
            <w:hideMark/>
          </w:tcPr>
          <w:p w14:paraId="5160EF7D" w14:textId="2EB8BC52" w:rsidR="008F0BBD" w:rsidRPr="00C35348" w:rsidRDefault="008F0BBD" w:rsidP="00CC5E33">
            <w:pPr>
              <w:jc w:val="center"/>
              <w:rPr>
                <w:rFonts w:eastAsia="Times New Roman" w:cstheme="minorHAnsi"/>
                <w:lang w:eastAsia="en-AU"/>
              </w:rPr>
            </w:pPr>
            <w:r w:rsidRPr="00C35348">
              <w:rPr>
                <w:rFonts w:eastAsia="Times New Roman" w:cstheme="minorHAnsi"/>
              </w:rPr>
              <w:object w:dxaOrig="1440" w:dyaOrig="1440" w14:anchorId="5160EFDB">
                <v:shape id="_x0000_i1364" type="#_x0000_t75" style="width:20.25pt;height:18pt" o:ole="">
                  <v:imagedata r:id="rId16" o:title=""/>
                </v:shape>
                <w:control r:id="rId93" w:name="DefaultOcxName291" w:shapeid="_x0000_i1364"/>
              </w:object>
            </w:r>
            <w:sdt>
              <w:sdtPr>
                <w:rPr>
                  <w:rFonts w:eastAsia="Times New Roman" w:cstheme="minorHAnsi"/>
                </w:rPr>
                <w:id w:val="934787728"/>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8F0BBD" w:rsidRPr="00C35348" w14:paraId="5160EF83" w14:textId="77777777" w:rsidTr="008F0BBD">
        <w:tc>
          <w:tcPr>
            <w:tcW w:w="5887" w:type="dxa"/>
            <w:hideMark/>
          </w:tcPr>
          <w:p w14:paraId="5160EF7F" w14:textId="77777777" w:rsidR="008F0BBD" w:rsidRPr="00C35348" w:rsidRDefault="008F0BBD" w:rsidP="00CC5E33">
            <w:pPr>
              <w:rPr>
                <w:rFonts w:eastAsia="Times New Roman" w:cstheme="minorHAnsi"/>
                <w:lang w:eastAsia="en-AU"/>
              </w:rPr>
            </w:pPr>
            <w:r w:rsidRPr="00C35348">
              <w:rPr>
                <w:rFonts w:eastAsia="Times New Roman" w:cstheme="minorHAnsi"/>
                <w:lang w:eastAsia="en-AU"/>
              </w:rPr>
              <w:t>Other (use textbox)</w:t>
            </w:r>
          </w:p>
        </w:tc>
        <w:tc>
          <w:tcPr>
            <w:tcW w:w="1266" w:type="dxa"/>
            <w:hideMark/>
          </w:tcPr>
          <w:p w14:paraId="5160EF80" w14:textId="6360705C" w:rsidR="008F0BBD" w:rsidRPr="00C35348" w:rsidRDefault="008F0BBD" w:rsidP="00CC5E33">
            <w:pPr>
              <w:jc w:val="center"/>
              <w:rPr>
                <w:rFonts w:eastAsia="Times New Roman" w:cstheme="minorHAnsi"/>
                <w:lang w:eastAsia="en-AU"/>
              </w:rPr>
            </w:pPr>
            <w:r w:rsidRPr="00C35348">
              <w:rPr>
                <w:rFonts w:eastAsia="Times New Roman" w:cstheme="minorHAnsi"/>
              </w:rPr>
              <w:object w:dxaOrig="1440" w:dyaOrig="1440" w14:anchorId="5160EFDC">
                <v:shape id="_x0000_i1367" type="#_x0000_t75" style="width:20.25pt;height:18pt" o:ole="">
                  <v:imagedata r:id="rId16" o:title=""/>
                </v:shape>
                <w:control r:id="rId94" w:name="DefaultOcxName30" w:shapeid="_x0000_i1367"/>
              </w:object>
            </w:r>
            <w:sdt>
              <w:sdtPr>
                <w:rPr>
                  <w:rFonts w:eastAsia="Times New Roman" w:cstheme="minorHAnsi"/>
                </w:rPr>
                <w:id w:val="661357915"/>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266" w:type="dxa"/>
            <w:hideMark/>
          </w:tcPr>
          <w:p w14:paraId="5160EF81" w14:textId="276540A2" w:rsidR="008F0BBD" w:rsidRPr="00C35348" w:rsidRDefault="008F0BBD" w:rsidP="00CC5E33">
            <w:pPr>
              <w:jc w:val="center"/>
              <w:rPr>
                <w:rFonts w:eastAsia="Times New Roman" w:cstheme="minorHAnsi"/>
                <w:lang w:eastAsia="en-AU"/>
              </w:rPr>
            </w:pPr>
            <w:r w:rsidRPr="00C35348">
              <w:rPr>
                <w:rFonts w:eastAsia="Times New Roman" w:cstheme="minorHAnsi"/>
              </w:rPr>
              <w:object w:dxaOrig="1440" w:dyaOrig="1440" w14:anchorId="5160EFDD">
                <v:shape id="_x0000_i1370" type="#_x0000_t75" style="width:20.25pt;height:18pt" o:ole="">
                  <v:imagedata r:id="rId13" o:title=""/>
                </v:shape>
                <w:control r:id="rId95" w:name="DefaultOcxName311" w:shapeid="_x0000_i1370"/>
              </w:object>
            </w:r>
          </w:p>
        </w:tc>
        <w:tc>
          <w:tcPr>
            <w:tcW w:w="1294" w:type="dxa"/>
            <w:hideMark/>
          </w:tcPr>
          <w:p w14:paraId="5160EF82" w14:textId="471D6D84" w:rsidR="008F0BBD" w:rsidRPr="00C35348" w:rsidRDefault="008F0BBD" w:rsidP="00CC5E33">
            <w:pPr>
              <w:jc w:val="center"/>
              <w:rPr>
                <w:rFonts w:eastAsia="Times New Roman" w:cstheme="minorHAnsi"/>
                <w:lang w:eastAsia="en-AU"/>
              </w:rPr>
            </w:pPr>
            <w:r w:rsidRPr="00C35348">
              <w:rPr>
                <w:rFonts w:eastAsia="Times New Roman" w:cstheme="minorHAnsi"/>
              </w:rPr>
              <w:object w:dxaOrig="1440" w:dyaOrig="1440" w14:anchorId="5160EFDE">
                <v:shape id="_x0000_i1373" type="#_x0000_t75" style="width:20.25pt;height:18pt" o:ole="">
                  <v:imagedata r:id="rId13" o:title=""/>
                </v:shape>
                <w:control r:id="rId96" w:name="DefaultOcxName321" w:shapeid="_x0000_i1373"/>
              </w:object>
            </w:r>
          </w:p>
        </w:tc>
      </w:tr>
    </w:tbl>
    <w:p w14:paraId="5160EF85" w14:textId="77777777" w:rsidR="008F0BBD" w:rsidRPr="00C35348" w:rsidRDefault="008F0BBD" w:rsidP="00B153C2">
      <w:pPr>
        <w:keepNext/>
        <w:keepLines/>
        <w:shd w:val="clear" w:color="auto" w:fill="F6F6F4"/>
        <w:spacing w:before="120"/>
        <w:rPr>
          <w:rFonts w:eastAsia="Times New Roman" w:cstheme="minorHAnsi"/>
          <w:color w:val="000000"/>
          <w:lang w:eastAsia="en-AU"/>
        </w:rPr>
      </w:pPr>
      <w:r w:rsidRPr="00C35348">
        <w:rPr>
          <w:rFonts w:eastAsia="Times New Roman" w:cstheme="minorHAnsi"/>
          <w:color w:val="000000"/>
          <w:lang w:eastAsia="en-AU"/>
        </w:rPr>
        <w:t>If your response is in relation to a particular action(s), please include the action number(s).</w:t>
      </w:r>
    </w:p>
    <w:p w14:paraId="5160EF86" w14:textId="77777777" w:rsidR="00E37604" w:rsidRDefault="008F0BBD" w:rsidP="00E37604">
      <w:pPr>
        <w:keepNext/>
        <w:keepLines/>
        <w:shd w:val="clear" w:color="auto" w:fill="F6F6F4"/>
        <w:rPr>
          <w:rFonts w:eastAsia="Times New Roman" w:cstheme="minorHAnsi"/>
          <w:color w:val="000000"/>
          <w:bdr w:val="none" w:sz="0" w:space="0" w:color="auto" w:frame="1"/>
          <w:lang w:eastAsia="en-AU"/>
        </w:rPr>
      </w:pPr>
      <w:r w:rsidRPr="00C35348">
        <w:rPr>
          <w:rFonts w:eastAsia="Times New Roman" w:cstheme="minorHAnsi"/>
          <w:color w:val="000000"/>
          <w:bdr w:val="none" w:sz="0" w:space="0" w:color="auto" w:frame="1"/>
          <w:lang w:eastAsia="en-AU"/>
        </w:rPr>
        <w:t>Please provide your answer in the text box below.</w:t>
      </w:r>
    </w:p>
    <w:tbl>
      <w:tblPr>
        <w:tblStyle w:val="TableGrid"/>
        <w:tblW w:w="0" w:type="auto"/>
        <w:tblLook w:val="04A0" w:firstRow="1" w:lastRow="0" w:firstColumn="1" w:lastColumn="0" w:noHBand="0" w:noVBand="1"/>
      </w:tblPr>
      <w:tblGrid>
        <w:gridCol w:w="9628"/>
      </w:tblGrid>
      <w:tr w:rsidR="008F0BBD" w14:paraId="5160EF8B" w14:textId="77777777" w:rsidTr="00CC5E33">
        <w:tc>
          <w:tcPr>
            <w:tcW w:w="9854" w:type="dxa"/>
          </w:tcPr>
          <w:p w14:paraId="5160EF87" w14:textId="77777777" w:rsidR="008F0BBD" w:rsidRPr="00E15D0D" w:rsidRDefault="008F0BBD" w:rsidP="00E37604">
            <w:pPr>
              <w:keepNext/>
              <w:keepLines/>
              <w:rPr>
                <w:rFonts w:eastAsia="Times New Roman" w:cstheme="minorHAnsi"/>
                <w:color w:val="008000"/>
                <w:lang w:eastAsia="en-AU"/>
              </w:rPr>
            </w:pPr>
            <w:r w:rsidRPr="00E15D0D">
              <w:rPr>
                <w:rFonts w:eastAsia="Times New Roman" w:cstheme="minorHAnsi"/>
                <w:color w:val="008000"/>
                <w:lang w:eastAsia="en-AU"/>
              </w:rPr>
              <w:t>Our overarching comments about this section are</w:t>
            </w:r>
          </w:p>
          <w:p w14:paraId="5160EF88" w14:textId="77777777" w:rsidR="008F0BBD" w:rsidRPr="00E15D0D" w:rsidRDefault="008F0BBD" w:rsidP="00E37604">
            <w:pPr>
              <w:keepNext/>
              <w:keepLines/>
              <w:rPr>
                <w:rFonts w:eastAsia="Times New Roman" w:cstheme="minorHAnsi"/>
                <w:color w:val="008000"/>
                <w:lang w:eastAsia="en-AU"/>
              </w:rPr>
            </w:pPr>
            <w:r w:rsidRPr="00E15D0D">
              <w:rPr>
                <w:rFonts w:eastAsia="Times New Roman" w:cstheme="minorHAnsi"/>
                <w:color w:val="008000"/>
                <w:lang w:eastAsia="en-AU"/>
              </w:rPr>
              <w:t xml:space="preserve">The </w:t>
            </w:r>
            <w:r w:rsidRPr="00E15D0D">
              <w:rPr>
                <w:rFonts w:eastAsia="Times New Roman" w:cstheme="minorHAnsi"/>
                <w:b/>
                <w:bCs/>
                <w:color w:val="008000"/>
                <w:lang w:eastAsia="en-AU"/>
              </w:rPr>
              <w:t>timelines</w:t>
            </w:r>
            <w:r w:rsidRPr="00E15D0D">
              <w:rPr>
                <w:rFonts w:eastAsia="Times New Roman" w:cstheme="minorHAnsi"/>
                <w:color w:val="008000"/>
                <w:lang w:eastAsia="en-AU"/>
              </w:rPr>
              <w:t xml:space="preserve"> proposed in this section are insufficient for delivering the task at hand and they do not portray the sense of urgency.  We believe the Stage 1 actions should be completed within 2 years; the Stage 2 actions completed in 2 -4 years and the Stage 3 actions completed in 4 – 6 years.</w:t>
            </w:r>
          </w:p>
          <w:p w14:paraId="5160EF89" w14:textId="77777777" w:rsidR="008F0BBD" w:rsidRPr="00E15D0D" w:rsidRDefault="008F0BBD" w:rsidP="00E37604">
            <w:pPr>
              <w:keepNext/>
              <w:keepLines/>
              <w:rPr>
                <w:rFonts w:eastAsia="Times New Roman" w:cstheme="minorHAnsi"/>
                <w:color w:val="008000"/>
                <w:lang w:eastAsia="en-AU"/>
              </w:rPr>
            </w:pPr>
            <w:r w:rsidRPr="00E15D0D">
              <w:rPr>
                <w:rFonts w:eastAsia="Times New Roman" w:cstheme="minorHAnsi"/>
                <w:color w:val="008000"/>
                <w:lang w:eastAsia="en-AU"/>
              </w:rPr>
              <w:t xml:space="preserve">The Roadmap (opportunities or actions) section is vague and repetitive and it is hard to see how they will deliver the purpose and intent expressed early in this consultation draft.  However, in summary form all the actions except one are deemed a high priority.  </w:t>
            </w:r>
            <w:r w:rsidRPr="00E15D0D">
              <w:rPr>
                <w:rFonts w:eastAsia="Times New Roman" w:cstheme="minorHAnsi"/>
                <w:b/>
                <w:bCs/>
                <w:color w:val="008000"/>
                <w:lang w:eastAsia="en-AU"/>
              </w:rPr>
              <w:t>Environmental offsets</w:t>
            </w:r>
            <w:r w:rsidRPr="00E15D0D">
              <w:rPr>
                <w:rFonts w:eastAsia="Times New Roman" w:cstheme="minorHAnsi"/>
                <w:color w:val="008000"/>
                <w:lang w:eastAsia="en-AU"/>
              </w:rPr>
              <w:t xml:space="preserve"> is deemed a low priority and an action that does not support the Purpose of protecting native vegetation and achieving net gain.</w:t>
            </w:r>
          </w:p>
          <w:p w14:paraId="5160EF8A" w14:textId="77777777" w:rsidR="008F0BBD" w:rsidRPr="00E15D0D" w:rsidRDefault="008F0BBD" w:rsidP="00E37604">
            <w:pPr>
              <w:keepNext/>
              <w:keepLines/>
              <w:rPr>
                <w:rFonts w:eastAsia="Times New Roman" w:cstheme="minorHAnsi"/>
                <w:color w:val="008000"/>
                <w:lang w:eastAsia="en-AU"/>
              </w:rPr>
            </w:pPr>
          </w:p>
        </w:tc>
      </w:tr>
    </w:tbl>
    <w:p w14:paraId="5160EF8C" w14:textId="77777777" w:rsidR="008F0BBD" w:rsidRDefault="008F0BBD" w:rsidP="000F069B"/>
    <w:p w14:paraId="5160EF8D" w14:textId="55846BEC" w:rsidR="00554BEC" w:rsidRPr="000A0A91" w:rsidRDefault="00554BEC" w:rsidP="00554BEC">
      <w:pPr>
        <w:keepNext/>
        <w:keepLines/>
        <w:shd w:val="clear" w:color="auto" w:fill="EDEDED" w:themeFill="accent3" w:themeFillTint="33"/>
        <w:outlineLvl w:val="1"/>
        <w:rPr>
          <w:rFonts w:eastAsia="Times New Roman" w:cstheme="minorHAnsi"/>
          <w:b/>
          <w:bCs/>
          <w:color w:val="000000"/>
          <w:lang w:eastAsia="en-AU"/>
        </w:rPr>
      </w:pPr>
      <w:r w:rsidRPr="000A0A91">
        <w:rPr>
          <w:rFonts w:eastAsia="Times New Roman" w:cstheme="minorHAnsi"/>
          <w:b/>
          <w:bCs/>
          <w:color w:val="000000"/>
          <w:lang w:eastAsia="en-AU"/>
        </w:rPr>
        <w:t>UPLOAD A DOCUMENT</w:t>
      </w:r>
      <w:r>
        <w:rPr>
          <w:rFonts w:eastAsia="Times New Roman" w:cstheme="minorHAnsi"/>
          <w:b/>
          <w:bCs/>
          <w:color w:val="000000"/>
          <w:lang w:eastAsia="en-AU"/>
        </w:rPr>
        <w:t xml:space="preserve"> – </w:t>
      </w:r>
      <w:r w:rsidR="0076789A">
        <w:rPr>
          <w:rFonts w:eastAsia="Times New Roman" w:cstheme="minorHAnsi"/>
          <w:b/>
          <w:bCs/>
          <w:color w:val="000000"/>
          <w:lang w:eastAsia="en-AU"/>
        </w:rPr>
        <w:t xml:space="preserve">THIS IS THE </w:t>
      </w:r>
      <w:r>
        <w:rPr>
          <w:rFonts w:eastAsia="Times New Roman" w:cstheme="minorHAnsi"/>
          <w:b/>
          <w:bCs/>
          <w:color w:val="000000"/>
          <w:lang w:eastAsia="en-AU"/>
        </w:rPr>
        <w:t xml:space="preserve">LAST FREE TEXT BOX </w:t>
      </w:r>
      <w:r w:rsidR="0076789A">
        <w:rPr>
          <w:rFonts w:eastAsia="Times New Roman" w:cstheme="minorHAnsi"/>
          <w:b/>
          <w:bCs/>
          <w:color w:val="000000"/>
          <w:lang w:eastAsia="en-AU"/>
        </w:rPr>
        <w:t>IN THE SURVEY</w:t>
      </w:r>
    </w:p>
    <w:p w14:paraId="5160EF8E" w14:textId="1CC007D3" w:rsidR="00554BEC" w:rsidRPr="00B153C2" w:rsidRDefault="0029309F" w:rsidP="00554BEC">
      <w:pPr>
        <w:keepNext/>
        <w:keepLines/>
        <w:shd w:val="clear" w:color="auto" w:fill="F6F6F4"/>
        <w:rPr>
          <w:rFonts w:eastAsia="Times New Roman" w:cstheme="minorHAnsi"/>
          <w:b/>
          <w:bCs/>
          <w:color w:val="595959" w:themeColor="text1" w:themeTint="A6"/>
          <w:sz w:val="28"/>
          <w:szCs w:val="28"/>
          <w:lang w:eastAsia="en-AU"/>
        </w:rPr>
      </w:pPr>
      <w:r w:rsidRPr="00B153C2">
        <w:rPr>
          <w:rFonts w:eastAsia="Times New Roman" w:cstheme="minorHAnsi"/>
          <w:b/>
          <w:bCs/>
          <w:color w:val="595959" w:themeColor="text1" w:themeTint="A6"/>
          <w:sz w:val="28"/>
          <w:szCs w:val="28"/>
          <w:lang w:eastAsia="en-AU"/>
        </w:rPr>
        <w:t xml:space="preserve">QUESTION </w:t>
      </w:r>
      <w:r w:rsidR="00554BEC" w:rsidRPr="00B153C2">
        <w:rPr>
          <w:rFonts w:eastAsia="Times New Roman" w:cstheme="minorHAnsi"/>
          <w:b/>
          <w:bCs/>
          <w:color w:val="595959" w:themeColor="text1" w:themeTint="A6"/>
          <w:sz w:val="28"/>
          <w:szCs w:val="28"/>
          <w:lang w:eastAsia="en-AU"/>
        </w:rPr>
        <w:t>11. You can upload documents or supporting information here.</w:t>
      </w:r>
    </w:p>
    <w:p w14:paraId="5160EF8F" w14:textId="77777777" w:rsidR="00554BEC" w:rsidRPr="00792132" w:rsidRDefault="00554BEC" w:rsidP="00554BEC">
      <w:pPr>
        <w:shd w:val="clear" w:color="auto" w:fill="F6F6F4"/>
        <w:rPr>
          <w:rFonts w:eastAsia="Times New Roman" w:cstheme="minorHAnsi"/>
          <w:color w:val="595959" w:themeColor="text1" w:themeTint="A6"/>
          <w:lang w:eastAsia="en-AU"/>
        </w:rPr>
      </w:pPr>
      <w:r w:rsidRPr="00792132">
        <w:rPr>
          <w:rFonts w:eastAsia="Times New Roman" w:cstheme="minorHAnsi"/>
          <w:color w:val="595959" w:themeColor="text1" w:themeTint="A6"/>
          <w:lang w:eastAsia="en-AU"/>
        </w:rPr>
        <w:t>Attached files will be published, where consent has been provided under Question 3. Please ensure any file is virus-free, redacted and ready for publishing.</w:t>
      </w:r>
    </w:p>
    <w:p w14:paraId="5160EF90" w14:textId="77777777" w:rsidR="00554BEC" w:rsidRPr="00792132" w:rsidRDefault="00554BEC" w:rsidP="00554BEC">
      <w:pPr>
        <w:shd w:val="clear" w:color="auto" w:fill="F6F6F4"/>
        <w:rPr>
          <w:rFonts w:eastAsia="Times New Roman" w:cstheme="minorHAnsi"/>
          <w:color w:val="595959" w:themeColor="text1" w:themeTint="A6"/>
          <w:lang w:eastAsia="en-AU"/>
        </w:rPr>
      </w:pPr>
      <w:r w:rsidRPr="00792132">
        <w:rPr>
          <w:rFonts w:eastAsia="Times New Roman" w:cstheme="minorHAnsi"/>
          <w:color w:val="595959" w:themeColor="text1" w:themeTint="A6"/>
          <w:lang w:eastAsia="en-AU"/>
        </w:rPr>
        <w:t>Please describe the documents you have uploaded, and if relevant which question they relate to.</w:t>
      </w:r>
    </w:p>
    <w:tbl>
      <w:tblPr>
        <w:tblStyle w:val="TableGrid"/>
        <w:tblW w:w="0" w:type="auto"/>
        <w:tblLook w:val="04A0" w:firstRow="1" w:lastRow="0" w:firstColumn="1" w:lastColumn="0" w:noHBand="0" w:noVBand="1"/>
      </w:tblPr>
      <w:tblGrid>
        <w:gridCol w:w="9628"/>
      </w:tblGrid>
      <w:tr w:rsidR="00554BEC" w14:paraId="5160EF97" w14:textId="77777777" w:rsidTr="00CC5E33">
        <w:tc>
          <w:tcPr>
            <w:tcW w:w="9854" w:type="dxa"/>
          </w:tcPr>
          <w:p w14:paraId="5160EF91" w14:textId="4683A216" w:rsidR="00554BEC" w:rsidRPr="00E15D0D" w:rsidRDefault="00554BEC" w:rsidP="00CC5E33">
            <w:pPr>
              <w:rPr>
                <w:rFonts w:eastAsia="Times New Roman" w:cstheme="minorHAnsi"/>
                <w:color w:val="008000"/>
                <w:lang w:eastAsia="en-AU"/>
              </w:rPr>
            </w:pPr>
            <w:r w:rsidRPr="00E15D0D">
              <w:rPr>
                <w:rFonts w:eastAsia="Times New Roman" w:cstheme="minorHAnsi"/>
                <w:color w:val="008000"/>
                <w:lang w:eastAsia="en-AU"/>
              </w:rPr>
              <w:t>This</w:t>
            </w:r>
            <w:r w:rsidR="0076789A">
              <w:rPr>
                <w:rFonts w:eastAsia="Times New Roman" w:cstheme="minorHAnsi"/>
                <w:color w:val="008000"/>
                <w:lang w:eastAsia="en-AU"/>
              </w:rPr>
              <w:t xml:space="preserve"> is the last opportunity to make a comment in</w:t>
            </w:r>
            <w:r w:rsidR="004923BE">
              <w:rPr>
                <w:rFonts w:eastAsia="Times New Roman" w:cstheme="minorHAnsi"/>
                <w:color w:val="008000"/>
                <w:lang w:eastAsia="en-AU"/>
              </w:rPr>
              <w:t xml:space="preserve"> the survey so you might like to include one of these:</w:t>
            </w:r>
          </w:p>
          <w:p w14:paraId="5160EF92" w14:textId="77777777" w:rsidR="00554BEC" w:rsidRPr="00E15D0D" w:rsidRDefault="00554BEC" w:rsidP="00CC5E33">
            <w:pPr>
              <w:rPr>
                <w:rFonts w:eastAsia="Times New Roman" w:cstheme="minorHAnsi"/>
                <w:color w:val="008000"/>
                <w:lang w:eastAsia="en-AU"/>
              </w:rPr>
            </w:pPr>
            <w:r w:rsidRPr="00E15D0D">
              <w:rPr>
                <w:rFonts w:eastAsia="Times New Roman" w:cstheme="minorHAnsi"/>
                <w:color w:val="008000"/>
                <w:lang w:eastAsia="en-AU"/>
              </w:rPr>
              <w:t>A case study from your Friends group that highlights why NVP is important for your patch</w:t>
            </w:r>
          </w:p>
          <w:p w14:paraId="5160EF93" w14:textId="77777777" w:rsidR="00554BEC" w:rsidRPr="00E15D0D" w:rsidRDefault="00554BEC" w:rsidP="00CC5E33">
            <w:pPr>
              <w:rPr>
                <w:rFonts w:eastAsia="Times New Roman" w:cstheme="minorHAnsi"/>
                <w:color w:val="008000"/>
                <w:lang w:eastAsia="en-AU"/>
              </w:rPr>
            </w:pPr>
            <w:r w:rsidRPr="00E15D0D">
              <w:rPr>
                <w:rFonts w:eastAsia="Times New Roman" w:cstheme="minorHAnsi"/>
                <w:color w:val="008000"/>
                <w:lang w:eastAsia="en-AU"/>
              </w:rPr>
              <w:t xml:space="preserve">Any detailed comments about any section of the policy document </w:t>
            </w:r>
          </w:p>
          <w:p w14:paraId="5160EF94" w14:textId="77777777" w:rsidR="00554BEC" w:rsidRPr="00E15D0D" w:rsidRDefault="00554BEC" w:rsidP="00CC5E33">
            <w:pPr>
              <w:rPr>
                <w:rFonts w:eastAsia="Times New Roman" w:cstheme="minorHAnsi"/>
                <w:color w:val="008000"/>
                <w:lang w:eastAsia="en-AU"/>
              </w:rPr>
            </w:pPr>
            <w:r w:rsidRPr="00E15D0D">
              <w:rPr>
                <w:rFonts w:eastAsia="Times New Roman" w:cstheme="minorHAnsi"/>
                <w:color w:val="008000"/>
                <w:lang w:eastAsia="en-AU"/>
              </w:rPr>
              <w:t xml:space="preserve">A supporting statement for either your local Friends group submission or the UBC submission </w:t>
            </w:r>
          </w:p>
          <w:p w14:paraId="5160EF96" w14:textId="5D738C6F" w:rsidR="00554BEC" w:rsidRPr="00E15D0D" w:rsidRDefault="00554BEC" w:rsidP="004240E2">
            <w:pPr>
              <w:rPr>
                <w:rFonts w:eastAsia="Times New Roman" w:cstheme="minorHAnsi"/>
                <w:color w:val="008000"/>
                <w:lang w:eastAsia="en-AU"/>
              </w:rPr>
            </w:pPr>
            <w:r w:rsidRPr="00E15D0D">
              <w:rPr>
                <w:rFonts w:eastAsia="Times New Roman" w:cstheme="minorHAnsi"/>
                <w:color w:val="008000"/>
                <w:lang w:eastAsia="en-AU"/>
              </w:rPr>
              <w:t xml:space="preserve">Upload TWS document </w:t>
            </w:r>
            <w:hyperlink r:id="rId97" w:history="1">
              <w:r w:rsidRPr="00E15D0D">
                <w:rPr>
                  <w:rStyle w:val="Hyperlink"/>
                  <w:rFonts w:eastAsia="Times New Roman" w:cstheme="minorHAnsi"/>
                  <w:color w:val="008000"/>
                  <w:lang w:eastAsia="en-AU"/>
                </w:rPr>
                <w:t>https://www.wilderness.org.au/western-australias-native-vegetation</w:t>
              </w:r>
            </w:hyperlink>
            <w:r w:rsidRPr="00E15D0D">
              <w:rPr>
                <w:rFonts w:eastAsia="Times New Roman" w:cstheme="minorHAnsi"/>
                <w:color w:val="008000"/>
                <w:lang w:eastAsia="en-AU"/>
              </w:rPr>
              <w:t xml:space="preserve">  (7 Ways to protect WA’s most valuable natural asset) </w:t>
            </w:r>
          </w:p>
        </w:tc>
      </w:tr>
    </w:tbl>
    <w:p w14:paraId="5160EF9A" w14:textId="77777777" w:rsidR="00991996" w:rsidRDefault="00991996" w:rsidP="000F069B"/>
    <w:sectPr w:rsidR="00991996" w:rsidSect="004A76F6">
      <w:headerReference w:type="default" r:id="rId98"/>
      <w:footerReference w:type="default" r:id="rId99"/>
      <w:pgSz w:w="11906" w:h="16838"/>
      <w:pgMar w:top="1134"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0EFE1" w14:textId="77777777" w:rsidR="00CC5E33" w:rsidRDefault="00CC5E33" w:rsidP="00171E2B">
      <w:pPr>
        <w:spacing w:after="0"/>
      </w:pPr>
      <w:r>
        <w:separator/>
      </w:r>
    </w:p>
  </w:endnote>
  <w:endnote w:type="continuationSeparator" w:id="0">
    <w:p w14:paraId="5160EFE2" w14:textId="77777777" w:rsidR="00CC5E33" w:rsidRDefault="00CC5E33" w:rsidP="00171E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285936"/>
      <w:docPartObj>
        <w:docPartGallery w:val="Page Numbers (Bottom of Page)"/>
        <w:docPartUnique/>
      </w:docPartObj>
    </w:sdtPr>
    <w:sdtEndPr>
      <w:rPr>
        <w:color w:val="7F7F7F" w:themeColor="background1" w:themeShade="7F"/>
        <w:spacing w:val="60"/>
      </w:rPr>
    </w:sdtEndPr>
    <w:sdtContent>
      <w:p w14:paraId="5160EFE4" w14:textId="77777777" w:rsidR="00CC5E33" w:rsidRPr="003152E7" w:rsidRDefault="00CC5E33" w:rsidP="003152E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11F2A" w:rsidRPr="00011F2A">
          <w:rPr>
            <w:b/>
            <w:bCs/>
            <w:noProof/>
          </w:rPr>
          <w:t>11</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0EFDF" w14:textId="77777777" w:rsidR="00CC5E33" w:rsidRDefault="00CC5E33" w:rsidP="00171E2B">
      <w:pPr>
        <w:spacing w:after="0"/>
      </w:pPr>
      <w:r>
        <w:separator/>
      </w:r>
    </w:p>
  </w:footnote>
  <w:footnote w:type="continuationSeparator" w:id="0">
    <w:p w14:paraId="5160EFE0" w14:textId="77777777" w:rsidR="00CC5E33" w:rsidRDefault="00CC5E33" w:rsidP="00171E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EFE3" w14:textId="2CE1236D" w:rsidR="00CC5E33" w:rsidRPr="003A1C01" w:rsidRDefault="003A1C01" w:rsidP="003A1C01">
    <w:pPr>
      <w:pStyle w:val="Header"/>
      <w:jc w:val="center"/>
      <w:rPr>
        <w:b/>
        <w:bCs/>
      </w:rPr>
    </w:pPr>
    <w:r w:rsidRPr="003A1C01">
      <w:rPr>
        <w:b/>
        <w:bCs/>
      </w:rPr>
      <w:t>UBC DRAFT NVP FULL VERSION SUBMISSION GUIDE – UPDATED 19 OCTO</w:t>
    </w:r>
    <w:r w:rsidR="00B153C2">
      <w:rPr>
        <w:b/>
        <w:bCs/>
      </w:rPr>
      <w:t>B</w:t>
    </w:r>
    <w:r w:rsidRPr="003A1C01">
      <w:rPr>
        <w:b/>
        <w:bCs/>
      </w:rPr>
      <w:t xml:space="preserve">ER </w:t>
    </w:r>
    <w:r w:rsidR="00B153C2">
      <w:rPr>
        <w:b/>
        <w:bCs/>
      </w:rPr>
      <w:t>20</w:t>
    </w:r>
    <w:r w:rsidRPr="003A1C01">
      <w:rPr>
        <w:b/>
        <w:bCs/>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770D"/>
    <w:multiLevelType w:val="hybridMultilevel"/>
    <w:tmpl w:val="9FB089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65F1F9D"/>
    <w:multiLevelType w:val="hybridMultilevel"/>
    <w:tmpl w:val="29A4E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446BCE"/>
    <w:multiLevelType w:val="hybridMultilevel"/>
    <w:tmpl w:val="27C87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68423E"/>
    <w:multiLevelType w:val="hybridMultilevel"/>
    <w:tmpl w:val="EA5A28E0"/>
    <w:lvl w:ilvl="0" w:tplc="227C4E0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DB6E9E"/>
    <w:multiLevelType w:val="hybridMultilevel"/>
    <w:tmpl w:val="0B60A4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E620988"/>
    <w:multiLevelType w:val="hybridMultilevel"/>
    <w:tmpl w:val="99F84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711D9D"/>
    <w:multiLevelType w:val="hybridMultilevel"/>
    <w:tmpl w:val="48EA9650"/>
    <w:lvl w:ilvl="0" w:tplc="CBBCA652">
      <w:start w:val="1"/>
      <w:numFmt w:val="lowerRoman"/>
      <w:lvlText w:val="%1)"/>
      <w:lvlJc w:val="left"/>
      <w:pPr>
        <w:ind w:left="1080" w:hanging="720"/>
      </w:pPr>
      <w:rPr>
        <w:rFonts w:cstheme="minorBidi"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C273443"/>
    <w:multiLevelType w:val="hybridMultilevel"/>
    <w:tmpl w:val="4FF01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1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69B"/>
    <w:rsid w:val="00011F2A"/>
    <w:rsid w:val="00033650"/>
    <w:rsid w:val="000442CA"/>
    <w:rsid w:val="00050A8F"/>
    <w:rsid w:val="00053ED4"/>
    <w:rsid w:val="00084F97"/>
    <w:rsid w:val="000A4B21"/>
    <w:rsid w:val="000C6865"/>
    <w:rsid w:val="000F069B"/>
    <w:rsid w:val="001273E3"/>
    <w:rsid w:val="00171E2B"/>
    <w:rsid w:val="001755CD"/>
    <w:rsid w:val="001D524B"/>
    <w:rsid w:val="001E3E75"/>
    <w:rsid w:val="001E50F4"/>
    <w:rsid w:val="00265978"/>
    <w:rsid w:val="0029309F"/>
    <w:rsid w:val="002C0E58"/>
    <w:rsid w:val="002F28E6"/>
    <w:rsid w:val="002F55A3"/>
    <w:rsid w:val="003152E7"/>
    <w:rsid w:val="0033142E"/>
    <w:rsid w:val="003A1C01"/>
    <w:rsid w:val="003A5337"/>
    <w:rsid w:val="003C08AA"/>
    <w:rsid w:val="003D6B47"/>
    <w:rsid w:val="003F61B2"/>
    <w:rsid w:val="004240E2"/>
    <w:rsid w:val="00467799"/>
    <w:rsid w:val="004923BE"/>
    <w:rsid w:val="004A76F6"/>
    <w:rsid w:val="004F114C"/>
    <w:rsid w:val="005505C7"/>
    <w:rsid w:val="00554BEC"/>
    <w:rsid w:val="005D302A"/>
    <w:rsid w:val="006874FD"/>
    <w:rsid w:val="006B2127"/>
    <w:rsid w:val="006F7FFC"/>
    <w:rsid w:val="00720146"/>
    <w:rsid w:val="00732E38"/>
    <w:rsid w:val="00750F8B"/>
    <w:rsid w:val="0076789A"/>
    <w:rsid w:val="007749AF"/>
    <w:rsid w:val="007B1D03"/>
    <w:rsid w:val="00806A0D"/>
    <w:rsid w:val="00820C99"/>
    <w:rsid w:val="008711CF"/>
    <w:rsid w:val="008B4194"/>
    <w:rsid w:val="008D1288"/>
    <w:rsid w:val="008F0BBD"/>
    <w:rsid w:val="00967C88"/>
    <w:rsid w:val="00975050"/>
    <w:rsid w:val="00991996"/>
    <w:rsid w:val="009C0F16"/>
    <w:rsid w:val="009F3218"/>
    <w:rsid w:val="009F6627"/>
    <w:rsid w:val="00A2292E"/>
    <w:rsid w:val="00A64184"/>
    <w:rsid w:val="00A66F5E"/>
    <w:rsid w:val="00AC7697"/>
    <w:rsid w:val="00B0582C"/>
    <w:rsid w:val="00B13BC0"/>
    <w:rsid w:val="00B153C2"/>
    <w:rsid w:val="00B55337"/>
    <w:rsid w:val="00BA453C"/>
    <w:rsid w:val="00BC4C30"/>
    <w:rsid w:val="00BD1F7D"/>
    <w:rsid w:val="00BF66A9"/>
    <w:rsid w:val="00C00D9B"/>
    <w:rsid w:val="00C8733A"/>
    <w:rsid w:val="00CC5E33"/>
    <w:rsid w:val="00D1628F"/>
    <w:rsid w:val="00D41964"/>
    <w:rsid w:val="00D53CFC"/>
    <w:rsid w:val="00D7730E"/>
    <w:rsid w:val="00D86787"/>
    <w:rsid w:val="00D96B60"/>
    <w:rsid w:val="00D97B29"/>
    <w:rsid w:val="00DF5825"/>
    <w:rsid w:val="00DF7157"/>
    <w:rsid w:val="00E15D0D"/>
    <w:rsid w:val="00E20631"/>
    <w:rsid w:val="00E37604"/>
    <w:rsid w:val="00E729F9"/>
    <w:rsid w:val="00E954C6"/>
    <w:rsid w:val="00E9630C"/>
    <w:rsid w:val="00EB791E"/>
    <w:rsid w:val="00ED3508"/>
    <w:rsid w:val="00EE7CAD"/>
    <w:rsid w:val="00F15E26"/>
    <w:rsid w:val="00F54768"/>
    <w:rsid w:val="00F613CC"/>
    <w:rsid w:val="00F65D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30"/>
    <o:shapelayout v:ext="edit">
      <o:idmap v:ext="edit" data="2"/>
    </o:shapelayout>
  </w:shapeDefaults>
  <w:decimalSymbol w:val="."/>
  <w:listSeparator w:val=","/>
  <w14:docId w14:val="5160EDC7"/>
  <w15:docId w15:val="{BA16BF39-DBA4-401B-9079-5449DE87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9B"/>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69B"/>
    <w:rPr>
      <w:color w:val="0000FF"/>
      <w:u w:val="single"/>
    </w:rPr>
  </w:style>
  <w:style w:type="table" w:styleId="TableGrid">
    <w:name w:val="Table Grid"/>
    <w:basedOn w:val="TableNormal"/>
    <w:uiPriority w:val="39"/>
    <w:rsid w:val="000F0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069B"/>
    <w:pPr>
      <w:ind w:left="720"/>
      <w:contextualSpacing/>
    </w:pPr>
  </w:style>
  <w:style w:type="paragraph" w:styleId="Header">
    <w:name w:val="header"/>
    <w:basedOn w:val="Normal"/>
    <w:link w:val="HeaderChar"/>
    <w:uiPriority w:val="99"/>
    <w:unhideWhenUsed/>
    <w:rsid w:val="00171E2B"/>
    <w:pPr>
      <w:tabs>
        <w:tab w:val="center" w:pos="4513"/>
        <w:tab w:val="right" w:pos="9026"/>
      </w:tabs>
      <w:spacing w:after="0"/>
    </w:pPr>
  </w:style>
  <w:style w:type="character" w:customStyle="1" w:styleId="HeaderChar">
    <w:name w:val="Header Char"/>
    <w:basedOn w:val="DefaultParagraphFont"/>
    <w:link w:val="Header"/>
    <w:uiPriority w:val="99"/>
    <w:rsid w:val="00171E2B"/>
  </w:style>
  <w:style w:type="paragraph" w:styleId="Footer">
    <w:name w:val="footer"/>
    <w:basedOn w:val="Normal"/>
    <w:link w:val="FooterChar"/>
    <w:uiPriority w:val="99"/>
    <w:unhideWhenUsed/>
    <w:rsid w:val="00171E2B"/>
    <w:pPr>
      <w:tabs>
        <w:tab w:val="center" w:pos="4513"/>
        <w:tab w:val="right" w:pos="9026"/>
      </w:tabs>
      <w:spacing w:after="0"/>
    </w:pPr>
  </w:style>
  <w:style w:type="character" w:customStyle="1" w:styleId="FooterChar">
    <w:name w:val="Footer Char"/>
    <w:basedOn w:val="DefaultParagraphFont"/>
    <w:link w:val="Footer"/>
    <w:uiPriority w:val="99"/>
    <w:rsid w:val="00171E2B"/>
  </w:style>
  <w:style w:type="paragraph" w:styleId="BalloonText">
    <w:name w:val="Balloon Text"/>
    <w:basedOn w:val="Normal"/>
    <w:link w:val="BalloonTextChar"/>
    <w:uiPriority w:val="99"/>
    <w:semiHidden/>
    <w:unhideWhenUsed/>
    <w:rsid w:val="005505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5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5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21" Type="http://schemas.openxmlformats.org/officeDocument/2006/relationships/control" Target="activeX/activeX9.xml"/><Relationship Id="rId42" Type="http://schemas.openxmlformats.org/officeDocument/2006/relationships/control" Target="activeX/activeX30.xml"/><Relationship Id="rId47" Type="http://schemas.openxmlformats.org/officeDocument/2006/relationships/control" Target="activeX/activeX35.xml"/><Relationship Id="rId63" Type="http://schemas.openxmlformats.org/officeDocument/2006/relationships/image" Target="media/image8.png"/><Relationship Id="rId68" Type="http://schemas.openxmlformats.org/officeDocument/2006/relationships/control" Target="activeX/activeX52.xml"/><Relationship Id="rId84" Type="http://schemas.openxmlformats.org/officeDocument/2006/relationships/control" Target="activeX/activeX68.xml"/><Relationship Id="rId89" Type="http://schemas.openxmlformats.org/officeDocument/2006/relationships/control" Target="activeX/activeX73.xml"/><Relationship Id="rId16" Type="http://schemas.openxmlformats.org/officeDocument/2006/relationships/image" Target="media/image4.wmf"/><Relationship Id="rId11" Type="http://schemas.openxmlformats.org/officeDocument/2006/relationships/image" Target="media/image2.wmf"/><Relationship Id="rId32" Type="http://schemas.openxmlformats.org/officeDocument/2006/relationships/control" Target="activeX/activeX20.xml"/><Relationship Id="rId37" Type="http://schemas.openxmlformats.org/officeDocument/2006/relationships/control" Target="activeX/activeX25.xml"/><Relationship Id="rId53" Type="http://schemas.openxmlformats.org/officeDocument/2006/relationships/control" Target="activeX/activeX41.xml"/><Relationship Id="rId58" Type="http://schemas.openxmlformats.org/officeDocument/2006/relationships/control" Target="activeX/activeX46.xml"/><Relationship Id="rId74" Type="http://schemas.openxmlformats.org/officeDocument/2006/relationships/control" Target="activeX/activeX58.xml"/><Relationship Id="rId79" Type="http://schemas.openxmlformats.org/officeDocument/2006/relationships/control" Target="activeX/activeX63.xml"/><Relationship Id="rId5" Type="http://schemas.openxmlformats.org/officeDocument/2006/relationships/footnotes" Target="footnotes.xml"/><Relationship Id="rId90" Type="http://schemas.openxmlformats.org/officeDocument/2006/relationships/control" Target="activeX/activeX74.xml"/><Relationship Id="rId95" Type="http://schemas.openxmlformats.org/officeDocument/2006/relationships/control" Target="activeX/activeX79.xml"/><Relationship Id="rId22" Type="http://schemas.openxmlformats.org/officeDocument/2006/relationships/control" Target="activeX/activeX10.xml"/><Relationship Id="rId27" Type="http://schemas.openxmlformats.org/officeDocument/2006/relationships/control" Target="activeX/activeX15.xml"/><Relationship Id="rId43" Type="http://schemas.openxmlformats.org/officeDocument/2006/relationships/control" Target="activeX/activeX31.xml"/><Relationship Id="rId48" Type="http://schemas.openxmlformats.org/officeDocument/2006/relationships/control" Target="activeX/activeX36.xml"/><Relationship Id="rId64" Type="http://schemas.openxmlformats.org/officeDocument/2006/relationships/control" Target="activeX/activeX48.xml"/><Relationship Id="rId69" Type="http://schemas.openxmlformats.org/officeDocument/2006/relationships/control" Target="activeX/activeX53.xml"/><Relationship Id="rId80" Type="http://schemas.openxmlformats.org/officeDocument/2006/relationships/control" Target="activeX/activeX64.xml"/><Relationship Id="rId85" Type="http://schemas.openxmlformats.org/officeDocument/2006/relationships/control" Target="activeX/activeX69.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4.xml"/><Relationship Id="rId59" Type="http://schemas.openxmlformats.org/officeDocument/2006/relationships/control" Target="activeX/activeX47.xml"/><Relationship Id="rId67" Type="http://schemas.openxmlformats.org/officeDocument/2006/relationships/control" Target="activeX/activeX51.xml"/><Relationship Id="rId20" Type="http://schemas.openxmlformats.org/officeDocument/2006/relationships/control" Target="activeX/activeX8.xml"/><Relationship Id="rId41" Type="http://schemas.openxmlformats.org/officeDocument/2006/relationships/control" Target="activeX/activeX29.xml"/><Relationship Id="rId54" Type="http://schemas.openxmlformats.org/officeDocument/2006/relationships/control" Target="activeX/activeX42.xml"/><Relationship Id="rId62" Type="http://schemas.openxmlformats.org/officeDocument/2006/relationships/image" Target="media/image7.png"/><Relationship Id="rId70" Type="http://schemas.openxmlformats.org/officeDocument/2006/relationships/control" Target="activeX/activeX54.xml"/><Relationship Id="rId75" Type="http://schemas.openxmlformats.org/officeDocument/2006/relationships/control" Target="activeX/activeX59.xml"/><Relationship Id="rId83" Type="http://schemas.openxmlformats.org/officeDocument/2006/relationships/control" Target="activeX/activeX67.xml"/><Relationship Id="rId88" Type="http://schemas.openxmlformats.org/officeDocument/2006/relationships/control" Target="activeX/activeX72.xml"/><Relationship Id="rId91" Type="http://schemas.openxmlformats.org/officeDocument/2006/relationships/control" Target="activeX/activeX75.xml"/><Relationship Id="rId96" Type="http://schemas.openxmlformats.org/officeDocument/2006/relationships/control" Target="activeX/activeX8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4.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control" Target="activeX/activeX37.xml"/><Relationship Id="rId57" Type="http://schemas.openxmlformats.org/officeDocument/2006/relationships/control" Target="activeX/activeX45.xml"/><Relationship Id="rId10" Type="http://schemas.openxmlformats.org/officeDocument/2006/relationships/control" Target="activeX/activeX1.xml"/><Relationship Id="rId31" Type="http://schemas.openxmlformats.org/officeDocument/2006/relationships/control" Target="activeX/activeX19.xml"/><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image" Target="media/image5.png"/><Relationship Id="rId65" Type="http://schemas.openxmlformats.org/officeDocument/2006/relationships/control" Target="activeX/activeX49.xml"/><Relationship Id="rId73" Type="http://schemas.openxmlformats.org/officeDocument/2006/relationships/control" Target="activeX/activeX57.xml"/><Relationship Id="rId78" Type="http://schemas.openxmlformats.org/officeDocument/2006/relationships/control" Target="activeX/activeX62.xml"/><Relationship Id="rId81" Type="http://schemas.openxmlformats.org/officeDocument/2006/relationships/control" Target="activeX/activeX65.xml"/><Relationship Id="rId86" Type="http://schemas.openxmlformats.org/officeDocument/2006/relationships/control" Target="activeX/activeX70.xml"/><Relationship Id="rId94" Type="http://schemas.openxmlformats.org/officeDocument/2006/relationships/control" Target="activeX/activeX78.xm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6.xml"/><Relationship Id="rId39" Type="http://schemas.openxmlformats.org/officeDocument/2006/relationships/control" Target="activeX/activeX27.xml"/><Relationship Id="rId34" Type="http://schemas.openxmlformats.org/officeDocument/2006/relationships/control" Target="activeX/activeX22.xml"/><Relationship Id="rId50" Type="http://schemas.openxmlformats.org/officeDocument/2006/relationships/control" Target="activeX/activeX38.xml"/><Relationship Id="rId55" Type="http://schemas.openxmlformats.org/officeDocument/2006/relationships/control" Target="activeX/activeX43.xml"/><Relationship Id="rId76" Type="http://schemas.openxmlformats.org/officeDocument/2006/relationships/control" Target="activeX/activeX60.xml"/><Relationship Id="rId97" Type="http://schemas.openxmlformats.org/officeDocument/2006/relationships/hyperlink" Target="https://www.wilderness.org.au/western-australias-native-vegetation" TargetMode="External"/><Relationship Id="rId7" Type="http://schemas.openxmlformats.org/officeDocument/2006/relationships/hyperlink" Target="https://consult.dwer.wa.gov.au/native-vegetation/draft-policy/" TargetMode="External"/><Relationship Id="rId71" Type="http://schemas.openxmlformats.org/officeDocument/2006/relationships/control" Target="activeX/activeX55.xml"/><Relationship Id="rId92" Type="http://schemas.openxmlformats.org/officeDocument/2006/relationships/control" Target="activeX/activeX76.xml"/><Relationship Id="rId2" Type="http://schemas.openxmlformats.org/officeDocument/2006/relationships/styles" Target="styles.xml"/><Relationship Id="rId29" Type="http://schemas.openxmlformats.org/officeDocument/2006/relationships/control" Target="activeX/activeX17.xml"/><Relationship Id="rId24" Type="http://schemas.openxmlformats.org/officeDocument/2006/relationships/control" Target="activeX/activeX12.xml"/><Relationship Id="rId40" Type="http://schemas.openxmlformats.org/officeDocument/2006/relationships/control" Target="activeX/activeX28.xml"/><Relationship Id="rId45" Type="http://schemas.openxmlformats.org/officeDocument/2006/relationships/control" Target="activeX/activeX33.xml"/><Relationship Id="rId66" Type="http://schemas.openxmlformats.org/officeDocument/2006/relationships/control" Target="activeX/activeX50.xml"/><Relationship Id="rId87" Type="http://schemas.openxmlformats.org/officeDocument/2006/relationships/control" Target="activeX/activeX71.xml"/><Relationship Id="rId61" Type="http://schemas.openxmlformats.org/officeDocument/2006/relationships/image" Target="media/image6.png"/><Relationship Id="rId82" Type="http://schemas.openxmlformats.org/officeDocument/2006/relationships/control" Target="activeX/activeX66.xml"/><Relationship Id="rId19" Type="http://schemas.openxmlformats.org/officeDocument/2006/relationships/control" Target="activeX/activeX7.xml"/><Relationship Id="rId14" Type="http://schemas.openxmlformats.org/officeDocument/2006/relationships/control" Target="activeX/activeX3.xml"/><Relationship Id="rId30" Type="http://schemas.openxmlformats.org/officeDocument/2006/relationships/control" Target="activeX/activeX18.xml"/><Relationship Id="rId35" Type="http://schemas.openxmlformats.org/officeDocument/2006/relationships/control" Target="activeX/activeX23.xml"/><Relationship Id="rId56" Type="http://schemas.openxmlformats.org/officeDocument/2006/relationships/control" Target="activeX/activeX44.xml"/><Relationship Id="rId77" Type="http://schemas.openxmlformats.org/officeDocument/2006/relationships/control" Target="activeX/activeX61.xml"/><Relationship Id="rId100" Type="http://schemas.openxmlformats.org/officeDocument/2006/relationships/fontTable" Target="fontTable.xml"/><Relationship Id="rId8" Type="http://schemas.openxmlformats.org/officeDocument/2006/relationships/hyperlink" Target="https://www.bushlandperth.org.au/campaigns/native-vegetation-policy/" TargetMode="External"/><Relationship Id="rId51" Type="http://schemas.openxmlformats.org/officeDocument/2006/relationships/control" Target="activeX/activeX39.xml"/><Relationship Id="rId72" Type="http://schemas.openxmlformats.org/officeDocument/2006/relationships/control" Target="activeX/activeX56.xml"/><Relationship Id="rId93" Type="http://schemas.openxmlformats.org/officeDocument/2006/relationships/control" Target="activeX/activeX77.xml"/><Relationship Id="rId98" Type="http://schemas.openxmlformats.org/officeDocument/2006/relationships/header" Target="header1.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4807</Words>
  <Characters>27402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Urbanbushland Council</dc:creator>
  <cp:lastModifiedBy>Christine  Richardson</cp:lastModifiedBy>
  <cp:revision>3</cp:revision>
  <cp:lastPrinted>2021-10-19T04:55:00Z</cp:lastPrinted>
  <dcterms:created xsi:type="dcterms:W3CDTF">2021-10-19T10:03:00Z</dcterms:created>
  <dcterms:modified xsi:type="dcterms:W3CDTF">2021-10-19T10:04:00Z</dcterms:modified>
</cp:coreProperties>
</file>